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F9BF76" w14:textId="77777777" w:rsidR="00E02A8C" w:rsidRPr="00864A20" w:rsidRDefault="00E02A8C" w:rsidP="00E02A8C">
      <w:pPr>
        <w:jc w:val="right"/>
        <w:rPr>
          <w:rFonts w:ascii="Century Gothic" w:hAnsi="Century Gothic"/>
          <w:b/>
          <w:bCs/>
          <w:kern w:val="0"/>
          <w:sz w:val="28"/>
          <w:szCs w:val="28"/>
          <w14:ligatures w14:val="none"/>
        </w:rPr>
      </w:pPr>
      <w:r w:rsidRPr="00864A20">
        <w:rPr>
          <w:rFonts w:ascii="Century Gothic" w:hAnsi="Century Gothic"/>
          <w:b/>
          <w:bCs/>
          <w:kern w:val="0"/>
          <w:sz w:val="28"/>
          <w:szCs w:val="28"/>
          <w14:ligatures w14:val="none"/>
        </w:rPr>
        <w:t>Awaken 365</w:t>
      </w:r>
    </w:p>
    <w:p w14:paraId="0B19E383" w14:textId="3DA253BD" w:rsidR="00E02A8C" w:rsidRPr="00864A20" w:rsidRDefault="00E02A8C" w:rsidP="00E02A8C">
      <w:pPr>
        <w:jc w:val="right"/>
        <w:rPr>
          <w:rFonts w:ascii="Century Gothic" w:hAnsi="Century Gothic"/>
          <w:b/>
          <w:bCs/>
          <w:kern w:val="0"/>
          <w:sz w:val="28"/>
          <w:szCs w:val="28"/>
          <w14:ligatures w14:val="none"/>
        </w:rPr>
      </w:pPr>
      <w:r w:rsidRPr="00864A20">
        <w:rPr>
          <w:rFonts w:ascii="Century Gothic" w:hAnsi="Century Gothic"/>
          <w:b/>
          <w:bCs/>
          <w:kern w:val="0"/>
          <w:sz w:val="28"/>
          <w:szCs w:val="28"/>
          <w14:ligatures w14:val="none"/>
        </w:rPr>
        <w:t>October 2025</w:t>
      </w:r>
    </w:p>
    <w:p w14:paraId="1BEF1C3A" w14:textId="51D5D92F" w:rsidR="00E02A8C" w:rsidRPr="00E02A8C" w:rsidRDefault="00E02A8C" w:rsidP="00E02A8C">
      <w:pPr>
        <w:jc w:val="right"/>
        <w:rPr>
          <w:rFonts w:ascii="Century Gothic" w:hAnsi="Century Gothic"/>
          <w:b/>
          <w:bCs/>
          <w:kern w:val="0"/>
          <w:sz w:val="28"/>
          <w:szCs w:val="28"/>
          <w14:ligatures w14:val="none"/>
        </w:rPr>
      </w:pPr>
      <w:r w:rsidRPr="00E02A8C">
        <w:rPr>
          <w:rFonts w:ascii="Century Gothic" w:hAnsi="Century Gothic"/>
          <w:b/>
          <w:bCs/>
          <w:kern w:val="0"/>
          <w:sz w:val="28"/>
          <w:szCs w:val="28"/>
          <w14:ligatures w14:val="none"/>
        </w:rPr>
        <w:t>Phil Playfoot</w:t>
      </w:r>
    </w:p>
    <w:p w14:paraId="3F1A8D53" w14:textId="77777777" w:rsidR="00E02A8C" w:rsidRPr="00E02A8C" w:rsidRDefault="00E02A8C" w:rsidP="00E02A8C">
      <w:pPr>
        <w:jc w:val="center"/>
        <w:rPr>
          <w:rFonts w:ascii="Century Gothic" w:hAnsi="Century Gothic"/>
          <w:b/>
          <w:bCs/>
          <w:kern w:val="0"/>
          <w:sz w:val="28"/>
          <w:szCs w:val="28"/>
          <w:u w:val="single"/>
          <w14:ligatures w14:val="none"/>
        </w:rPr>
      </w:pPr>
    </w:p>
    <w:p w14:paraId="78AC8217" w14:textId="77777777" w:rsidR="00E02A8C" w:rsidRPr="00E02A8C" w:rsidRDefault="00E02A8C" w:rsidP="00E02A8C">
      <w:pPr>
        <w:jc w:val="center"/>
        <w:rPr>
          <w:rFonts w:ascii="Century Gothic" w:hAnsi="Century Gothic"/>
          <w:b/>
          <w:bCs/>
          <w:kern w:val="0"/>
          <w:sz w:val="28"/>
          <w:szCs w:val="28"/>
          <w:u w:val="single"/>
          <w14:ligatures w14:val="none"/>
        </w:rPr>
      </w:pPr>
      <w:r w:rsidRPr="00E02A8C">
        <w:rPr>
          <w:rFonts w:ascii="Century Gothic" w:hAnsi="Century Gothic"/>
          <w:b/>
          <w:bCs/>
          <w:kern w:val="0"/>
          <w:sz w:val="28"/>
          <w:szCs w:val="28"/>
          <w:u w:val="single"/>
          <w14:ligatures w14:val="none"/>
        </w:rPr>
        <w:t>How to Understand the Bible: 2</w:t>
      </w:r>
    </w:p>
    <w:p w14:paraId="0D079D80" w14:textId="77777777" w:rsidR="00E02A8C" w:rsidRPr="00E02A8C" w:rsidRDefault="00E02A8C" w:rsidP="00E02A8C">
      <w:pPr>
        <w:jc w:val="center"/>
        <w:rPr>
          <w:rFonts w:ascii="Century Gothic" w:hAnsi="Century Gothic"/>
          <w:b/>
          <w:bCs/>
          <w:kern w:val="0"/>
          <w:sz w:val="28"/>
          <w:szCs w:val="28"/>
          <w:u w:val="single"/>
          <w14:ligatures w14:val="none"/>
        </w:rPr>
      </w:pPr>
      <w:r w:rsidRPr="00E02A8C">
        <w:rPr>
          <w:rFonts w:ascii="Century Gothic" w:hAnsi="Century Gothic"/>
          <w:b/>
          <w:bCs/>
          <w:kern w:val="0"/>
          <w:sz w:val="28"/>
          <w:szCs w:val="28"/>
          <w:u w:val="single"/>
          <w14:ligatures w14:val="none"/>
        </w:rPr>
        <w:t>Types of Bible literature and application</w:t>
      </w:r>
    </w:p>
    <w:p w14:paraId="7831F5C3" w14:textId="77777777" w:rsidR="00E02A8C" w:rsidRPr="00E02A8C" w:rsidRDefault="00E02A8C" w:rsidP="00E02A8C">
      <w:pPr>
        <w:jc w:val="center"/>
        <w:rPr>
          <w:rFonts w:ascii="Century Gothic" w:hAnsi="Century Gothic"/>
          <w:b/>
          <w:bCs/>
          <w:kern w:val="0"/>
          <w:sz w:val="28"/>
          <w:szCs w:val="28"/>
          <w:u w:val="single"/>
          <w14:ligatures w14:val="none"/>
        </w:rPr>
      </w:pPr>
    </w:p>
    <w:p w14:paraId="2FAE37DF" w14:textId="77777777" w:rsidR="00E02A8C" w:rsidRPr="00E02A8C" w:rsidRDefault="00E02A8C" w:rsidP="00E02A8C">
      <w:pPr>
        <w:jc w:val="center"/>
        <w:rPr>
          <w:rFonts w:ascii="Century Gothic" w:hAnsi="Century Gothic"/>
          <w:b/>
          <w:bCs/>
          <w:kern w:val="0"/>
          <w:sz w:val="28"/>
          <w:szCs w:val="28"/>
          <w:u w:val="single"/>
          <w14:ligatures w14:val="none"/>
        </w:rPr>
      </w:pPr>
    </w:p>
    <w:p w14:paraId="49A22D91" w14:textId="77777777" w:rsidR="00E02A8C" w:rsidRPr="00E02A8C" w:rsidRDefault="00E02A8C" w:rsidP="00E02A8C">
      <w:pPr>
        <w:rPr>
          <w:rFonts w:ascii="Century Gothic" w:hAnsi="Century Gothic"/>
          <w:kern w:val="0"/>
          <w:sz w:val="28"/>
          <w:szCs w:val="28"/>
          <w14:ligatures w14:val="none"/>
        </w:rPr>
      </w:pPr>
      <w:r w:rsidRPr="00E02A8C">
        <w:rPr>
          <w:rFonts w:ascii="Century Gothic" w:hAnsi="Century Gothic"/>
          <w:kern w:val="0"/>
          <w:sz w:val="28"/>
          <w:szCs w:val="28"/>
          <w14:ligatures w14:val="none"/>
        </w:rPr>
        <w:t>What types of literature are used in the Bible?</w:t>
      </w:r>
    </w:p>
    <w:p w14:paraId="6DBAFF6C" w14:textId="77777777" w:rsidR="00E02A8C" w:rsidRPr="00E02A8C" w:rsidRDefault="00E02A8C" w:rsidP="00E02A8C">
      <w:pPr>
        <w:rPr>
          <w:rFonts w:ascii="Century Gothic" w:hAnsi="Century Gothic"/>
          <w:kern w:val="0"/>
          <w:sz w:val="28"/>
          <w:szCs w:val="28"/>
          <w14:ligatures w14:val="none"/>
        </w:rPr>
      </w:pPr>
      <w:r w:rsidRPr="00E02A8C">
        <w:rPr>
          <w:rFonts w:ascii="Century Gothic" w:hAnsi="Century Gothic"/>
          <w:kern w:val="0"/>
          <w:sz w:val="28"/>
          <w:szCs w:val="28"/>
          <w14:ligatures w14:val="none"/>
        </w:rPr>
        <w:t>How should they be read and understood?</w:t>
      </w:r>
    </w:p>
    <w:p w14:paraId="39E5B3B7" w14:textId="77777777" w:rsidR="00E02A8C" w:rsidRPr="00E02A8C" w:rsidRDefault="00E02A8C" w:rsidP="00E02A8C">
      <w:pPr>
        <w:rPr>
          <w:rFonts w:ascii="Century Gothic" w:hAnsi="Century Gothic"/>
          <w:kern w:val="0"/>
          <w:sz w:val="28"/>
          <w:szCs w:val="28"/>
          <w14:ligatures w14:val="none"/>
        </w:rPr>
      </w:pPr>
      <w:r w:rsidRPr="00E02A8C">
        <w:rPr>
          <w:rFonts w:ascii="Century Gothic" w:hAnsi="Century Gothic"/>
          <w:kern w:val="0"/>
          <w:sz w:val="28"/>
          <w:szCs w:val="28"/>
          <w14:ligatures w14:val="none"/>
        </w:rPr>
        <w:t>What are some of the challenges in understanding and applying these different types of literature?</w:t>
      </w:r>
    </w:p>
    <w:p w14:paraId="3C2C5975" w14:textId="77777777" w:rsidR="00E02A8C" w:rsidRPr="00E02A8C" w:rsidRDefault="00E02A8C" w:rsidP="00E02A8C">
      <w:pPr>
        <w:jc w:val="center"/>
        <w:rPr>
          <w:rFonts w:ascii="Century Gothic" w:hAnsi="Century Gothic"/>
          <w:b/>
          <w:bCs/>
          <w:kern w:val="0"/>
          <w:sz w:val="28"/>
          <w:szCs w:val="28"/>
          <w:u w:val="single"/>
          <w14:ligatures w14:val="none"/>
        </w:rPr>
      </w:pPr>
    </w:p>
    <w:p w14:paraId="0C70BF83" w14:textId="77777777" w:rsidR="00E02A8C" w:rsidRPr="00E02A8C" w:rsidRDefault="00E02A8C" w:rsidP="00E02A8C">
      <w:pPr>
        <w:jc w:val="center"/>
        <w:rPr>
          <w:rFonts w:ascii="Century Gothic" w:hAnsi="Century Gothic"/>
          <w:b/>
          <w:bCs/>
          <w:kern w:val="0"/>
          <w:sz w:val="28"/>
          <w:szCs w:val="28"/>
          <w:u w:val="single"/>
          <w14:ligatures w14:val="none"/>
        </w:rPr>
      </w:pPr>
    </w:p>
    <w:p w14:paraId="5C6FCE8B" w14:textId="77777777" w:rsidR="00E02A8C" w:rsidRPr="00E02A8C" w:rsidRDefault="00E02A8C" w:rsidP="00E02A8C">
      <w:pPr>
        <w:jc w:val="center"/>
        <w:rPr>
          <w:rFonts w:ascii="Century Gothic" w:hAnsi="Century Gothic"/>
          <w:b/>
          <w:bCs/>
          <w:kern w:val="0"/>
          <w:sz w:val="28"/>
          <w:szCs w:val="28"/>
          <w:u w:val="single"/>
          <w14:ligatures w14:val="none"/>
        </w:rPr>
      </w:pPr>
    </w:p>
    <w:p w14:paraId="48538F0D" w14:textId="77777777" w:rsidR="00E02A8C" w:rsidRPr="00E02A8C" w:rsidRDefault="00E02A8C" w:rsidP="00E02A8C">
      <w:pPr>
        <w:jc w:val="center"/>
        <w:rPr>
          <w:rFonts w:ascii="Century Gothic" w:hAnsi="Century Gothic"/>
          <w:b/>
          <w:bCs/>
          <w:kern w:val="0"/>
          <w:sz w:val="28"/>
          <w:szCs w:val="28"/>
          <w:u w:val="single"/>
          <w14:ligatures w14:val="none"/>
        </w:rPr>
      </w:pPr>
    </w:p>
    <w:p w14:paraId="48A3B66C" w14:textId="77777777" w:rsidR="00E02A8C" w:rsidRPr="00E02A8C" w:rsidRDefault="00E02A8C" w:rsidP="00E02A8C">
      <w:pPr>
        <w:jc w:val="center"/>
        <w:rPr>
          <w:rFonts w:ascii="Century Gothic" w:hAnsi="Century Gothic"/>
          <w:b/>
          <w:bCs/>
          <w:kern w:val="0"/>
          <w:sz w:val="28"/>
          <w:szCs w:val="28"/>
          <w:u w:val="single"/>
          <w14:ligatures w14:val="none"/>
        </w:rPr>
      </w:pPr>
    </w:p>
    <w:p w14:paraId="4B9A18C3" w14:textId="77777777" w:rsidR="00E02A8C" w:rsidRPr="00E02A8C" w:rsidRDefault="00E02A8C" w:rsidP="00E02A8C">
      <w:pPr>
        <w:jc w:val="center"/>
        <w:rPr>
          <w:rFonts w:ascii="Century Gothic" w:hAnsi="Century Gothic"/>
          <w:b/>
          <w:bCs/>
          <w:kern w:val="0"/>
          <w:sz w:val="28"/>
          <w:szCs w:val="28"/>
          <w:u w:val="single"/>
          <w14:ligatures w14:val="none"/>
        </w:rPr>
      </w:pPr>
    </w:p>
    <w:p w14:paraId="71B4CE46" w14:textId="77777777" w:rsidR="00E02A8C" w:rsidRPr="00E02A8C" w:rsidRDefault="00E02A8C" w:rsidP="00E02A8C">
      <w:pPr>
        <w:jc w:val="center"/>
        <w:rPr>
          <w:rFonts w:ascii="Century Gothic" w:hAnsi="Century Gothic"/>
          <w:b/>
          <w:bCs/>
          <w:kern w:val="0"/>
          <w:sz w:val="28"/>
          <w:szCs w:val="28"/>
          <w:u w:val="single"/>
          <w14:ligatures w14:val="none"/>
        </w:rPr>
      </w:pPr>
    </w:p>
    <w:p w14:paraId="405A40AD" w14:textId="77777777" w:rsidR="00E02A8C" w:rsidRPr="00E02A8C" w:rsidRDefault="00E02A8C" w:rsidP="00E02A8C">
      <w:pPr>
        <w:jc w:val="center"/>
        <w:rPr>
          <w:rFonts w:ascii="Century Gothic" w:hAnsi="Century Gothic"/>
          <w:b/>
          <w:bCs/>
          <w:kern w:val="0"/>
          <w:sz w:val="28"/>
          <w:szCs w:val="28"/>
          <w:u w:val="single"/>
          <w14:ligatures w14:val="none"/>
        </w:rPr>
      </w:pPr>
    </w:p>
    <w:p w14:paraId="61700064" w14:textId="77777777" w:rsidR="00E02A8C" w:rsidRPr="00E02A8C" w:rsidRDefault="00E02A8C" w:rsidP="00E02A8C">
      <w:pPr>
        <w:jc w:val="center"/>
        <w:rPr>
          <w:rFonts w:ascii="Century Gothic" w:hAnsi="Century Gothic"/>
          <w:b/>
          <w:bCs/>
          <w:kern w:val="0"/>
          <w:sz w:val="28"/>
          <w:szCs w:val="28"/>
          <w:u w:val="single"/>
          <w14:ligatures w14:val="none"/>
        </w:rPr>
      </w:pPr>
    </w:p>
    <w:p w14:paraId="20CBEA7A" w14:textId="77777777" w:rsidR="00E02A8C" w:rsidRPr="00E02A8C" w:rsidRDefault="00E02A8C" w:rsidP="00E02A8C">
      <w:pPr>
        <w:jc w:val="center"/>
        <w:rPr>
          <w:rFonts w:ascii="Century Gothic" w:hAnsi="Century Gothic"/>
          <w:b/>
          <w:bCs/>
          <w:kern w:val="0"/>
          <w:sz w:val="28"/>
          <w:szCs w:val="28"/>
          <w:u w:val="single"/>
          <w14:ligatures w14:val="none"/>
        </w:rPr>
      </w:pPr>
    </w:p>
    <w:p w14:paraId="49EEFE3F" w14:textId="77777777" w:rsidR="00E02A8C" w:rsidRPr="00E02A8C" w:rsidRDefault="00E02A8C" w:rsidP="00E02A8C">
      <w:pPr>
        <w:jc w:val="center"/>
        <w:rPr>
          <w:rFonts w:ascii="Century Gothic" w:hAnsi="Century Gothic"/>
          <w:b/>
          <w:bCs/>
          <w:kern w:val="0"/>
          <w:sz w:val="28"/>
          <w:szCs w:val="28"/>
          <w:u w:val="single"/>
          <w14:ligatures w14:val="none"/>
        </w:rPr>
      </w:pPr>
    </w:p>
    <w:p w14:paraId="709C8C01" w14:textId="77777777" w:rsidR="00E02A8C" w:rsidRPr="00E02A8C" w:rsidRDefault="00E02A8C" w:rsidP="00E02A8C">
      <w:pPr>
        <w:jc w:val="center"/>
        <w:rPr>
          <w:rFonts w:ascii="Century Gothic" w:hAnsi="Century Gothic"/>
          <w:b/>
          <w:bCs/>
          <w:kern w:val="0"/>
          <w:sz w:val="28"/>
          <w:szCs w:val="28"/>
          <w:u w:val="single"/>
          <w14:ligatures w14:val="none"/>
        </w:rPr>
      </w:pPr>
    </w:p>
    <w:p w14:paraId="40B3E964" w14:textId="77777777" w:rsidR="00E02A8C" w:rsidRPr="00E02A8C" w:rsidRDefault="00E02A8C" w:rsidP="00E02A8C">
      <w:pPr>
        <w:jc w:val="center"/>
        <w:rPr>
          <w:rFonts w:ascii="Century Gothic" w:hAnsi="Century Gothic"/>
          <w:b/>
          <w:bCs/>
          <w:kern w:val="0"/>
          <w:sz w:val="28"/>
          <w:szCs w:val="28"/>
          <w:u w:val="single"/>
          <w14:ligatures w14:val="none"/>
        </w:rPr>
      </w:pPr>
    </w:p>
    <w:p w14:paraId="510D71E0" w14:textId="77777777" w:rsidR="00E02A8C" w:rsidRPr="00E02A8C" w:rsidRDefault="00E02A8C" w:rsidP="00E02A8C">
      <w:pPr>
        <w:jc w:val="center"/>
        <w:rPr>
          <w:rFonts w:ascii="Century Gothic" w:hAnsi="Century Gothic"/>
          <w:b/>
          <w:bCs/>
          <w:kern w:val="0"/>
          <w:sz w:val="28"/>
          <w:szCs w:val="28"/>
          <w:u w:val="single"/>
          <w14:ligatures w14:val="none"/>
        </w:rPr>
      </w:pPr>
    </w:p>
    <w:p w14:paraId="0BD68255" w14:textId="77777777" w:rsidR="00E02A8C" w:rsidRPr="00E02A8C" w:rsidRDefault="00E02A8C" w:rsidP="00E02A8C">
      <w:pPr>
        <w:jc w:val="center"/>
        <w:rPr>
          <w:rFonts w:ascii="Century Gothic" w:hAnsi="Century Gothic"/>
          <w:b/>
          <w:bCs/>
          <w:kern w:val="0"/>
          <w:sz w:val="28"/>
          <w:szCs w:val="28"/>
          <w:u w:val="single"/>
          <w14:ligatures w14:val="none"/>
        </w:rPr>
      </w:pPr>
    </w:p>
    <w:p w14:paraId="3F52B632" w14:textId="77777777" w:rsidR="00E02A8C" w:rsidRPr="00E02A8C" w:rsidRDefault="00E02A8C" w:rsidP="00E02A8C">
      <w:pPr>
        <w:jc w:val="center"/>
        <w:rPr>
          <w:rFonts w:ascii="Century Gothic" w:hAnsi="Century Gothic"/>
          <w:b/>
          <w:bCs/>
          <w:kern w:val="0"/>
          <w:sz w:val="28"/>
          <w:szCs w:val="28"/>
          <w:u w:val="single"/>
          <w14:ligatures w14:val="none"/>
        </w:rPr>
      </w:pPr>
    </w:p>
    <w:p w14:paraId="6324624C" w14:textId="77777777" w:rsidR="00E02A8C" w:rsidRPr="00E02A8C" w:rsidRDefault="00E02A8C" w:rsidP="00E02A8C">
      <w:pPr>
        <w:jc w:val="center"/>
        <w:rPr>
          <w:rFonts w:ascii="Century Gothic" w:hAnsi="Century Gothic"/>
          <w:b/>
          <w:bCs/>
          <w:kern w:val="0"/>
          <w:sz w:val="28"/>
          <w:szCs w:val="28"/>
          <w:u w:val="single"/>
          <w14:ligatures w14:val="none"/>
        </w:rPr>
      </w:pPr>
    </w:p>
    <w:p w14:paraId="05DBD80D" w14:textId="77777777" w:rsidR="00E02A8C" w:rsidRPr="00E02A8C" w:rsidRDefault="00E02A8C" w:rsidP="00E02A8C">
      <w:pPr>
        <w:rPr>
          <w:rFonts w:ascii="Century Gothic" w:hAnsi="Century Gothic"/>
          <w:b/>
          <w:bCs/>
          <w:kern w:val="0"/>
          <w:sz w:val="28"/>
          <w:szCs w:val="28"/>
          <w:u w:val="single"/>
          <w14:ligatures w14:val="none"/>
        </w:rPr>
      </w:pPr>
      <w:r w:rsidRPr="00E02A8C">
        <w:rPr>
          <w:rFonts w:ascii="Century Gothic" w:hAnsi="Century Gothic"/>
          <w:b/>
          <w:bCs/>
          <w:kern w:val="0"/>
          <w:sz w:val="28"/>
          <w:szCs w:val="28"/>
          <w:u w:val="single"/>
          <w14:ligatures w14:val="none"/>
        </w:rPr>
        <w:t>Introduction</w:t>
      </w:r>
    </w:p>
    <w:p w14:paraId="2D80EC4B" w14:textId="0F71E7C7" w:rsidR="00E02A8C" w:rsidRDefault="00E02A8C" w:rsidP="00E02A8C">
      <w:pPr>
        <w:rPr>
          <w:rFonts w:ascii="Century Gothic" w:hAnsi="Century Gothic"/>
          <w:kern w:val="0"/>
          <w:sz w:val="28"/>
          <w:szCs w:val="28"/>
          <w14:ligatures w14:val="none"/>
        </w:rPr>
      </w:pPr>
      <w:r w:rsidRPr="00E02A8C">
        <w:rPr>
          <w:rFonts w:ascii="Century Gothic" w:hAnsi="Century Gothic"/>
          <w:kern w:val="0"/>
          <w:sz w:val="28"/>
          <w:szCs w:val="28"/>
          <w14:ligatures w14:val="none"/>
        </w:rPr>
        <w:t xml:space="preserve">The Bible is not a series of theological </w:t>
      </w:r>
      <w:r w:rsidRPr="00864A20">
        <w:rPr>
          <w:rFonts w:ascii="Century Gothic" w:hAnsi="Century Gothic"/>
          <w:kern w:val="0"/>
          <w:sz w:val="28"/>
          <w:szCs w:val="28"/>
          <w14:ligatures w14:val="none"/>
        </w:rPr>
        <w:t xml:space="preserve">or moral </w:t>
      </w:r>
      <w:r w:rsidRPr="00E02A8C">
        <w:rPr>
          <w:rFonts w:ascii="Century Gothic" w:hAnsi="Century Gothic"/>
          <w:kern w:val="0"/>
          <w:sz w:val="28"/>
          <w:szCs w:val="28"/>
          <w14:ligatures w14:val="none"/>
        </w:rPr>
        <w:t>statements</w:t>
      </w:r>
      <w:r w:rsidRPr="00864A20">
        <w:rPr>
          <w:rFonts w:ascii="Century Gothic" w:hAnsi="Century Gothic"/>
          <w:kern w:val="0"/>
          <w:sz w:val="28"/>
          <w:szCs w:val="28"/>
          <w14:ligatures w14:val="none"/>
        </w:rPr>
        <w:t xml:space="preserve"> </w:t>
      </w:r>
      <w:r w:rsidR="00817AF1" w:rsidRPr="00864A20">
        <w:rPr>
          <w:rFonts w:ascii="Century Gothic" w:hAnsi="Century Gothic"/>
          <w:kern w:val="0"/>
          <w:sz w:val="28"/>
          <w:szCs w:val="28"/>
          <w14:ligatures w14:val="none"/>
        </w:rPr>
        <w:t xml:space="preserve">or proof texts </w:t>
      </w:r>
      <w:r w:rsidRPr="00864A20">
        <w:rPr>
          <w:rFonts w:ascii="Century Gothic" w:hAnsi="Century Gothic"/>
          <w:kern w:val="0"/>
          <w:sz w:val="28"/>
          <w:szCs w:val="28"/>
          <w14:ligatures w14:val="none"/>
        </w:rPr>
        <w:t xml:space="preserve">rather God is expressing His heart, nature and purposes through different types of literature. </w:t>
      </w:r>
    </w:p>
    <w:p w14:paraId="3E745B6A" w14:textId="1FD56B14" w:rsidR="00864A20" w:rsidRPr="00864A20" w:rsidRDefault="00864A20" w:rsidP="00E02A8C">
      <w:pPr>
        <w:rPr>
          <w:rFonts w:ascii="Century Gothic" w:hAnsi="Century Gothic"/>
          <w:kern w:val="0"/>
          <w:sz w:val="28"/>
          <w:szCs w:val="28"/>
          <w14:ligatures w14:val="none"/>
        </w:rPr>
      </w:pPr>
      <w:r w:rsidRPr="00E02A8C">
        <w:rPr>
          <w:rFonts w:ascii="Century Gothic" w:hAnsi="Century Gothic"/>
          <w:kern w:val="0"/>
          <w:sz w:val="28"/>
          <w:szCs w:val="28"/>
          <w14:ligatures w14:val="none"/>
        </w:rPr>
        <w:t xml:space="preserve">The Bible is the voice of human experience – both right and wrong actions – in the overall story of God’s love and the redemption of mankind through Christ. </w:t>
      </w:r>
    </w:p>
    <w:p w14:paraId="413D69BC" w14:textId="7215707F" w:rsidR="00E02A8C" w:rsidRPr="00E02A8C" w:rsidRDefault="00E02A8C" w:rsidP="00E02A8C">
      <w:pPr>
        <w:rPr>
          <w:rFonts w:ascii="Century Gothic" w:hAnsi="Century Gothic"/>
          <w:kern w:val="0"/>
          <w:sz w:val="28"/>
          <w:szCs w:val="28"/>
          <w14:ligatures w14:val="none"/>
        </w:rPr>
      </w:pPr>
      <w:r w:rsidRPr="00E02A8C">
        <w:rPr>
          <w:rFonts w:ascii="Century Gothic" w:hAnsi="Century Gothic"/>
          <w:kern w:val="0"/>
          <w:sz w:val="28"/>
          <w:szCs w:val="28"/>
          <w14:ligatures w14:val="none"/>
        </w:rPr>
        <w:t xml:space="preserve">It is often </w:t>
      </w:r>
      <w:r w:rsidRPr="00E02A8C">
        <w:rPr>
          <w:rFonts w:ascii="Century Gothic" w:hAnsi="Century Gothic"/>
          <w:b/>
          <w:bCs/>
          <w:kern w:val="0"/>
          <w:sz w:val="28"/>
          <w:szCs w:val="28"/>
          <w14:ligatures w14:val="none"/>
        </w:rPr>
        <w:t xml:space="preserve">descriptive </w:t>
      </w:r>
      <w:r w:rsidRPr="00E02A8C">
        <w:rPr>
          <w:rFonts w:ascii="Century Gothic" w:hAnsi="Century Gothic"/>
          <w:kern w:val="0"/>
          <w:sz w:val="28"/>
          <w:szCs w:val="28"/>
          <w14:ligatures w14:val="none"/>
        </w:rPr>
        <w:t xml:space="preserve">rather than </w:t>
      </w:r>
      <w:r w:rsidRPr="00E02A8C">
        <w:rPr>
          <w:rFonts w:ascii="Century Gothic" w:hAnsi="Century Gothic"/>
          <w:b/>
          <w:bCs/>
          <w:kern w:val="0"/>
          <w:sz w:val="28"/>
          <w:szCs w:val="28"/>
          <w14:ligatures w14:val="none"/>
        </w:rPr>
        <w:t>prescriptive</w:t>
      </w:r>
      <w:r w:rsidRPr="00E02A8C">
        <w:rPr>
          <w:rFonts w:ascii="Century Gothic" w:hAnsi="Century Gothic"/>
          <w:kern w:val="0"/>
          <w:sz w:val="28"/>
          <w:szCs w:val="28"/>
          <w14:ligatures w14:val="none"/>
        </w:rPr>
        <w:t xml:space="preserve">. We </w:t>
      </w:r>
      <w:r w:rsidR="00817AF1" w:rsidRPr="00864A20">
        <w:rPr>
          <w:rFonts w:ascii="Century Gothic" w:hAnsi="Century Gothic"/>
          <w:kern w:val="0"/>
          <w:sz w:val="28"/>
          <w:szCs w:val="28"/>
          <w14:ligatures w14:val="none"/>
        </w:rPr>
        <w:t xml:space="preserve">must </w:t>
      </w:r>
      <w:r w:rsidRPr="00E02A8C">
        <w:rPr>
          <w:rFonts w:ascii="Century Gothic" w:hAnsi="Century Gothic"/>
          <w:kern w:val="0"/>
          <w:sz w:val="28"/>
          <w:szCs w:val="28"/>
          <w14:ligatures w14:val="none"/>
        </w:rPr>
        <w:t xml:space="preserve">use our own God given imagination to understand and identify with what </w:t>
      </w:r>
      <w:r w:rsidRPr="00864A20">
        <w:rPr>
          <w:rFonts w:ascii="Century Gothic" w:hAnsi="Century Gothic"/>
          <w:kern w:val="0"/>
          <w:sz w:val="28"/>
          <w:szCs w:val="28"/>
          <w14:ligatures w14:val="none"/>
        </w:rPr>
        <w:t xml:space="preserve">we are reading and this means we </w:t>
      </w:r>
      <w:r w:rsidRPr="00E02A8C">
        <w:rPr>
          <w:rFonts w:ascii="Century Gothic" w:hAnsi="Century Gothic"/>
          <w:kern w:val="0"/>
          <w:sz w:val="28"/>
          <w:szCs w:val="28"/>
          <w14:ligatures w14:val="none"/>
        </w:rPr>
        <w:t>engage emotionally as well as rationally when we read it.</w:t>
      </w:r>
    </w:p>
    <w:p w14:paraId="48BD83B6" w14:textId="7DFDADF4" w:rsidR="00E02A8C" w:rsidRPr="00E02A8C" w:rsidRDefault="00E02A8C" w:rsidP="00E02A8C">
      <w:pPr>
        <w:rPr>
          <w:rFonts w:ascii="Century Gothic" w:hAnsi="Century Gothic"/>
          <w:kern w:val="0"/>
          <w:sz w:val="28"/>
          <w:szCs w:val="28"/>
          <w14:ligatures w14:val="none"/>
        </w:rPr>
      </w:pPr>
      <w:r w:rsidRPr="00E02A8C">
        <w:rPr>
          <w:rFonts w:ascii="Century Gothic" w:hAnsi="Century Gothic"/>
          <w:kern w:val="0"/>
          <w:sz w:val="28"/>
          <w:szCs w:val="28"/>
          <w14:ligatures w14:val="none"/>
        </w:rPr>
        <w:t xml:space="preserve">The types of literature in the Bible include; law, history, poetry, stories, </w:t>
      </w:r>
      <w:r w:rsidRPr="00864A20">
        <w:rPr>
          <w:rFonts w:ascii="Century Gothic" w:hAnsi="Century Gothic"/>
          <w:kern w:val="0"/>
          <w:sz w:val="28"/>
          <w:szCs w:val="28"/>
          <w14:ligatures w14:val="none"/>
        </w:rPr>
        <w:t xml:space="preserve">genealogies, </w:t>
      </w:r>
      <w:r w:rsidRPr="00E02A8C">
        <w:rPr>
          <w:rFonts w:ascii="Century Gothic" w:hAnsi="Century Gothic"/>
          <w:kern w:val="0"/>
          <w:sz w:val="28"/>
          <w:szCs w:val="28"/>
          <w14:ligatures w14:val="none"/>
        </w:rPr>
        <w:t xml:space="preserve">love songs, hymns, prophecy, wisdom, letters, sermons, narrative </w:t>
      </w:r>
      <w:r w:rsidRPr="00864A20">
        <w:rPr>
          <w:rFonts w:ascii="Century Gothic" w:hAnsi="Century Gothic"/>
          <w:kern w:val="0"/>
          <w:sz w:val="28"/>
          <w:szCs w:val="28"/>
          <w14:ligatures w14:val="none"/>
        </w:rPr>
        <w:t>and revelations</w:t>
      </w:r>
      <w:r w:rsidRPr="00E02A8C">
        <w:rPr>
          <w:rFonts w:ascii="Century Gothic" w:hAnsi="Century Gothic"/>
          <w:kern w:val="0"/>
          <w:sz w:val="28"/>
          <w:szCs w:val="28"/>
          <w14:ligatures w14:val="none"/>
        </w:rPr>
        <w:t>.</w:t>
      </w:r>
    </w:p>
    <w:p w14:paraId="43A941EA" w14:textId="77777777" w:rsidR="00E02A8C" w:rsidRPr="00E02A8C" w:rsidRDefault="00E02A8C" w:rsidP="00E02A8C">
      <w:pPr>
        <w:rPr>
          <w:rFonts w:ascii="Century Gothic" w:hAnsi="Century Gothic"/>
          <w:kern w:val="0"/>
          <w:sz w:val="28"/>
          <w:szCs w:val="28"/>
          <w14:ligatures w14:val="none"/>
        </w:rPr>
      </w:pPr>
      <w:r w:rsidRPr="00E02A8C">
        <w:rPr>
          <w:rFonts w:ascii="Century Gothic" w:hAnsi="Century Gothic"/>
          <w:kern w:val="0"/>
          <w:sz w:val="28"/>
          <w:szCs w:val="28"/>
          <w14:ligatures w14:val="none"/>
        </w:rPr>
        <w:t>For example:</w:t>
      </w:r>
    </w:p>
    <w:p w14:paraId="4F527C3B" w14:textId="77777777" w:rsidR="00E02A8C" w:rsidRPr="00E02A8C" w:rsidRDefault="00E02A8C" w:rsidP="00E02A8C">
      <w:pPr>
        <w:rPr>
          <w:rFonts w:ascii="Century Gothic" w:hAnsi="Century Gothic"/>
          <w:kern w:val="0"/>
          <w:sz w:val="28"/>
          <w:szCs w:val="28"/>
          <w14:ligatures w14:val="none"/>
        </w:rPr>
      </w:pPr>
      <w:r w:rsidRPr="00E02A8C">
        <w:rPr>
          <w:rFonts w:ascii="Century Gothic" w:hAnsi="Century Gothic"/>
          <w:kern w:val="0"/>
          <w:sz w:val="28"/>
          <w:szCs w:val="28"/>
          <w14:ligatures w14:val="none"/>
        </w:rPr>
        <w:t xml:space="preserve">In </w:t>
      </w:r>
      <w:r w:rsidRPr="00E02A8C">
        <w:rPr>
          <w:rFonts w:ascii="Century Gothic" w:hAnsi="Century Gothic"/>
          <w:b/>
          <w:bCs/>
          <w:kern w:val="0"/>
          <w:sz w:val="28"/>
          <w:szCs w:val="28"/>
          <w14:ligatures w14:val="none"/>
        </w:rPr>
        <w:t>Psalm 23,</w:t>
      </w:r>
      <w:r w:rsidRPr="00E02A8C">
        <w:rPr>
          <w:rFonts w:ascii="Century Gothic" w:hAnsi="Century Gothic"/>
          <w:kern w:val="0"/>
          <w:sz w:val="28"/>
          <w:szCs w:val="28"/>
          <w14:ligatures w14:val="none"/>
        </w:rPr>
        <w:t xml:space="preserve"> David, a former shepherd, uses strongly poetic language.</w:t>
      </w:r>
    </w:p>
    <w:p w14:paraId="2A74D58D" w14:textId="77777777" w:rsidR="00E02A8C" w:rsidRPr="00E02A8C" w:rsidRDefault="00E02A8C" w:rsidP="00E02A8C">
      <w:pPr>
        <w:rPr>
          <w:rFonts w:ascii="Century Gothic" w:hAnsi="Century Gothic"/>
          <w:kern w:val="0"/>
          <w:sz w:val="28"/>
          <w:szCs w:val="28"/>
          <w14:ligatures w14:val="none"/>
        </w:rPr>
      </w:pPr>
      <w:r w:rsidRPr="00E02A8C">
        <w:rPr>
          <w:rFonts w:ascii="Century Gothic" w:hAnsi="Century Gothic"/>
          <w:kern w:val="0"/>
          <w:sz w:val="28"/>
          <w:szCs w:val="28"/>
          <w14:ligatures w14:val="none"/>
        </w:rPr>
        <w:t>What does it mean to</w:t>
      </w:r>
      <w:r w:rsidRPr="00E02A8C">
        <w:rPr>
          <w:rFonts w:ascii="Century Gothic" w:hAnsi="Century Gothic"/>
          <w:color w:val="FF0000"/>
          <w:kern w:val="0"/>
          <w:sz w:val="28"/>
          <w:szCs w:val="28"/>
          <w14:ligatures w14:val="none"/>
        </w:rPr>
        <w:t>, ‘</w:t>
      </w:r>
      <w:r w:rsidRPr="00E02A8C">
        <w:rPr>
          <w:rFonts w:ascii="Century Gothic" w:hAnsi="Century Gothic"/>
          <w:i/>
          <w:iCs/>
          <w:color w:val="FF0000"/>
          <w:kern w:val="0"/>
          <w:sz w:val="28"/>
          <w:szCs w:val="28"/>
          <w14:ligatures w14:val="none"/>
        </w:rPr>
        <w:t>lie down in green pastures’</w:t>
      </w:r>
      <w:r w:rsidRPr="00E02A8C">
        <w:rPr>
          <w:rFonts w:ascii="Century Gothic" w:hAnsi="Century Gothic"/>
          <w:color w:val="FF0000"/>
          <w:kern w:val="0"/>
          <w:sz w:val="28"/>
          <w:szCs w:val="28"/>
          <w14:ligatures w14:val="none"/>
        </w:rPr>
        <w:t>, ‘</w:t>
      </w:r>
      <w:r w:rsidRPr="00E02A8C">
        <w:rPr>
          <w:rFonts w:ascii="Century Gothic" w:hAnsi="Century Gothic"/>
          <w:i/>
          <w:iCs/>
          <w:color w:val="FF0000"/>
          <w:kern w:val="0"/>
          <w:sz w:val="28"/>
          <w:szCs w:val="28"/>
          <w14:ligatures w14:val="none"/>
        </w:rPr>
        <w:t>to be led besides quiet waters</w:t>
      </w:r>
      <w:r w:rsidRPr="00E02A8C">
        <w:rPr>
          <w:rFonts w:ascii="Century Gothic" w:hAnsi="Century Gothic"/>
          <w:color w:val="FF0000"/>
          <w:kern w:val="0"/>
          <w:sz w:val="28"/>
          <w:szCs w:val="28"/>
          <w14:ligatures w14:val="none"/>
        </w:rPr>
        <w:t>’, ‘</w:t>
      </w:r>
      <w:r w:rsidRPr="00E02A8C">
        <w:rPr>
          <w:rFonts w:ascii="Century Gothic" w:hAnsi="Century Gothic"/>
          <w:i/>
          <w:iCs/>
          <w:color w:val="FF0000"/>
          <w:kern w:val="0"/>
          <w:sz w:val="28"/>
          <w:szCs w:val="28"/>
          <w14:ligatures w14:val="none"/>
        </w:rPr>
        <w:t>have a table prepared before me in the presence of my enemies’, ‘to have a cup that overflows’</w:t>
      </w:r>
      <w:r w:rsidRPr="00E02A8C">
        <w:rPr>
          <w:rFonts w:ascii="Century Gothic" w:hAnsi="Century Gothic"/>
          <w:kern w:val="0"/>
          <w:sz w:val="28"/>
          <w:szCs w:val="28"/>
          <w14:ligatures w14:val="none"/>
        </w:rPr>
        <w:t xml:space="preserve">? </w:t>
      </w:r>
    </w:p>
    <w:p w14:paraId="5F314E33" w14:textId="77777777" w:rsidR="00E02A8C" w:rsidRPr="00E02A8C" w:rsidRDefault="00E02A8C" w:rsidP="00E02A8C">
      <w:pPr>
        <w:rPr>
          <w:rFonts w:ascii="Century Gothic" w:hAnsi="Century Gothic"/>
          <w:kern w:val="0"/>
          <w:sz w:val="28"/>
          <w:szCs w:val="28"/>
          <w14:ligatures w14:val="none"/>
        </w:rPr>
      </w:pPr>
      <w:r w:rsidRPr="00E02A8C">
        <w:rPr>
          <w:rFonts w:ascii="Century Gothic" w:hAnsi="Century Gothic"/>
          <w:kern w:val="0"/>
          <w:sz w:val="28"/>
          <w:szCs w:val="28"/>
          <w14:ligatures w14:val="none"/>
        </w:rPr>
        <w:t>What does that look like in the western world in the twenty first century?</w:t>
      </w:r>
    </w:p>
    <w:p w14:paraId="0191DB6A" w14:textId="77777777" w:rsidR="00E02A8C" w:rsidRPr="00E02A8C" w:rsidRDefault="00E02A8C" w:rsidP="00E02A8C">
      <w:pPr>
        <w:rPr>
          <w:rFonts w:ascii="Century Gothic" w:hAnsi="Century Gothic"/>
          <w:kern w:val="0"/>
          <w:sz w:val="28"/>
          <w:szCs w:val="28"/>
          <w14:ligatures w14:val="none"/>
        </w:rPr>
      </w:pPr>
      <w:r w:rsidRPr="00E02A8C">
        <w:rPr>
          <w:rFonts w:ascii="Century Gothic" w:hAnsi="Century Gothic"/>
          <w:kern w:val="0"/>
          <w:sz w:val="28"/>
          <w:szCs w:val="28"/>
          <w14:ligatures w14:val="none"/>
        </w:rPr>
        <w:t xml:space="preserve">This Psalm is obviously not a literal piece of writing. It uses </w:t>
      </w:r>
      <w:r w:rsidRPr="00E02A8C">
        <w:rPr>
          <w:rFonts w:ascii="Century Gothic" w:hAnsi="Century Gothic"/>
          <w:b/>
          <w:bCs/>
          <w:kern w:val="0"/>
          <w:sz w:val="28"/>
          <w:szCs w:val="28"/>
          <w14:ligatures w14:val="none"/>
        </w:rPr>
        <w:t>poetic language</w:t>
      </w:r>
      <w:r w:rsidRPr="00E02A8C">
        <w:rPr>
          <w:rFonts w:ascii="Century Gothic" w:hAnsi="Century Gothic"/>
          <w:kern w:val="0"/>
          <w:sz w:val="28"/>
          <w:szCs w:val="28"/>
          <w14:ligatures w14:val="none"/>
        </w:rPr>
        <w:t xml:space="preserve"> portraying truth but needs imaginative understanding and application by recognising who is writing it, the writer’s personal experience, the context within which it was written and what it might mean to us now in our own context.</w:t>
      </w:r>
    </w:p>
    <w:p w14:paraId="011A9268" w14:textId="5D6F4D52" w:rsidR="00E02A8C" w:rsidRPr="00864A20" w:rsidRDefault="00E02A8C" w:rsidP="00E02A8C">
      <w:pPr>
        <w:rPr>
          <w:rFonts w:ascii="Century Gothic" w:hAnsi="Century Gothic"/>
          <w:kern w:val="0"/>
          <w:sz w:val="28"/>
          <w:szCs w:val="28"/>
          <w14:ligatures w14:val="none"/>
        </w:rPr>
      </w:pPr>
      <w:r w:rsidRPr="00E02A8C">
        <w:rPr>
          <w:rFonts w:ascii="Century Gothic" w:hAnsi="Century Gothic"/>
          <w:kern w:val="0"/>
          <w:sz w:val="28"/>
          <w:szCs w:val="28"/>
          <w14:ligatures w14:val="none"/>
        </w:rPr>
        <w:t>This has big implications for our devotional reading</w:t>
      </w:r>
      <w:r w:rsidR="00864A20">
        <w:rPr>
          <w:rFonts w:ascii="Century Gothic" w:hAnsi="Century Gothic"/>
          <w:kern w:val="0"/>
          <w:sz w:val="28"/>
          <w:szCs w:val="28"/>
          <w14:ligatures w14:val="none"/>
        </w:rPr>
        <w:t xml:space="preserve">. </w:t>
      </w:r>
      <w:r w:rsidRPr="00E02A8C">
        <w:rPr>
          <w:rFonts w:ascii="Century Gothic" w:hAnsi="Century Gothic"/>
          <w:kern w:val="0"/>
          <w:sz w:val="28"/>
          <w:szCs w:val="28"/>
          <w14:ligatures w14:val="none"/>
        </w:rPr>
        <w:t xml:space="preserve">We are not looking to break the passage down all the time to increase our </w:t>
      </w:r>
      <w:r w:rsidRPr="00E02A8C">
        <w:rPr>
          <w:rFonts w:ascii="Century Gothic" w:hAnsi="Century Gothic"/>
          <w:kern w:val="0"/>
          <w:sz w:val="28"/>
          <w:szCs w:val="28"/>
          <w14:ligatures w14:val="none"/>
        </w:rPr>
        <w:lastRenderedPageBreak/>
        <w:t>theological knowledge about God. Rather, we should come to it with an expectation that it will grip our emotions, convict us of needed change, guide us in our decision making and reveal something of God’s heart and purposes. It will transform us as we come in faith knowing it is God speaking to us.</w:t>
      </w:r>
    </w:p>
    <w:p w14:paraId="1B600DEA" w14:textId="77777777" w:rsidR="00817AF1" w:rsidRPr="00E02A8C" w:rsidRDefault="00817AF1" w:rsidP="00E02A8C">
      <w:pPr>
        <w:rPr>
          <w:rFonts w:ascii="Century Gothic" w:hAnsi="Century Gothic"/>
          <w:kern w:val="0"/>
          <w:sz w:val="28"/>
          <w:szCs w:val="28"/>
          <w14:ligatures w14:val="none"/>
        </w:rPr>
      </w:pPr>
    </w:p>
    <w:p w14:paraId="38684F0D" w14:textId="77777777" w:rsidR="00E02A8C" w:rsidRPr="00E02A8C" w:rsidRDefault="00E02A8C" w:rsidP="00E02A8C">
      <w:pPr>
        <w:rPr>
          <w:rFonts w:ascii="Century Gothic" w:hAnsi="Century Gothic"/>
          <w:b/>
          <w:bCs/>
          <w:kern w:val="0"/>
          <w:sz w:val="28"/>
          <w:szCs w:val="28"/>
          <w:u w:val="single"/>
          <w14:ligatures w14:val="none"/>
        </w:rPr>
      </w:pPr>
      <w:r w:rsidRPr="00E02A8C">
        <w:rPr>
          <w:rFonts w:ascii="Century Gothic" w:hAnsi="Century Gothic"/>
          <w:b/>
          <w:bCs/>
          <w:kern w:val="0"/>
          <w:sz w:val="28"/>
          <w:szCs w:val="28"/>
          <w:u w:val="single"/>
          <w14:ligatures w14:val="none"/>
        </w:rPr>
        <w:t>Different types of Bible literature:</w:t>
      </w:r>
    </w:p>
    <w:p w14:paraId="14AD8483" w14:textId="77777777" w:rsidR="00E02A8C" w:rsidRPr="00E02A8C" w:rsidRDefault="00E02A8C" w:rsidP="00E02A8C">
      <w:pPr>
        <w:rPr>
          <w:rFonts w:ascii="Century Gothic" w:hAnsi="Century Gothic"/>
          <w:b/>
          <w:bCs/>
          <w:kern w:val="0"/>
          <w:sz w:val="28"/>
          <w:szCs w:val="28"/>
          <w:u w:val="single"/>
          <w14:ligatures w14:val="none"/>
        </w:rPr>
      </w:pPr>
    </w:p>
    <w:p w14:paraId="5FC14072" w14:textId="2F15B977" w:rsidR="00E02A8C" w:rsidRDefault="00E02A8C" w:rsidP="00E02A8C">
      <w:pPr>
        <w:numPr>
          <w:ilvl w:val="0"/>
          <w:numId w:val="6"/>
        </w:numPr>
        <w:contextualSpacing/>
        <w:rPr>
          <w:rFonts w:ascii="Century Gothic" w:hAnsi="Century Gothic"/>
          <w:b/>
          <w:bCs/>
          <w:kern w:val="0"/>
          <w:sz w:val="28"/>
          <w:szCs w:val="28"/>
          <w14:ligatures w14:val="none"/>
        </w:rPr>
      </w:pPr>
      <w:r w:rsidRPr="00E02A8C">
        <w:rPr>
          <w:rFonts w:ascii="Century Gothic" w:hAnsi="Century Gothic"/>
          <w:b/>
          <w:bCs/>
          <w:kern w:val="0"/>
          <w:sz w:val="28"/>
          <w:szCs w:val="28"/>
          <w14:ligatures w14:val="none"/>
        </w:rPr>
        <w:t>The Five Books/’Pentateuch’/Books of Moses</w:t>
      </w:r>
      <w:r w:rsidR="00817AF1" w:rsidRPr="00864A20">
        <w:rPr>
          <w:rFonts w:ascii="Century Gothic" w:hAnsi="Century Gothic"/>
          <w:b/>
          <w:bCs/>
          <w:kern w:val="0"/>
          <w:sz w:val="28"/>
          <w:szCs w:val="28"/>
          <w14:ligatures w14:val="none"/>
        </w:rPr>
        <w:t>/Torah</w:t>
      </w:r>
      <w:r w:rsidRPr="00E02A8C">
        <w:rPr>
          <w:rFonts w:ascii="Century Gothic" w:hAnsi="Century Gothic"/>
          <w:b/>
          <w:bCs/>
          <w:kern w:val="0"/>
          <w:sz w:val="28"/>
          <w:szCs w:val="28"/>
          <w14:ligatures w14:val="none"/>
        </w:rPr>
        <w:t>.</w:t>
      </w:r>
    </w:p>
    <w:p w14:paraId="5BD46FEB" w14:textId="77777777" w:rsidR="00170648" w:rsidRPr="00E02A8C" w:rsidRDefault="00170648" w:rsidP="00170648">
      <w:pPr>
        <w:ind w:left="720"/>
        <w:contextualSpacing/>
        <w:rPr>
          <w:rFonts w:ascii="Century Gothic" w:hAnsi="Century Gothic"/>
          <w:b/>
          <w:bCs/>
          <w:kern w:val="0"/>
          <w:sz w:val="28"/>
          <w:szCs w:val="28"/>
          <w14:ligatures w14:val="none"/>
        </w:rPr>
      </w:pPr>
    </w:p>
    <w:p w14:paraId="13D251B9" w14:textId="77777777" w:rsidR="00E02A8C" w:rsidRPr="00E02A8C" w:rsidRDefault="00E02A8C" w:rsidP="00E02A8C">
      <w:pPr>
        <w:rPr>
          <w:rFonts w:ascii="Century Gothic" w:hAnsi="Century Gothic"/>
          <w:b/>
          <w:bCs/>
          <w:kern w:val="0"/>
          <w:sz w:val="28"/>
          <w:szCs w:val="28"/>
          <w14:ligatures w14:val="none"/>
        </w:rPr>
      </w:pPr>
      <w:r w:rsidRPr="00E02A8C">
        <w:rPr>
          <w:rFonts w:ascii="Century Gothic" w:hAnsi="Century Gothic"/>
          <w:b/>
          <w:bCs/>
          <w:kern w:val="0"/>
          <w:sz w:val="28"/>
          <w:szCs w:val="28"/>
          <w14:ligatures w14:val="none"/>
        </w:rPr>
        <w:t>Genesis, Exodus, Leviticus, Numbers, Deuteronomy.</w:t>
      </w:r>
    </w:p>
    <w:p w14:paraId="0695E6CD" w14:textId="7880FBC1" w:rsidR="00E02A8C" w:rsidRPr="00E02A8C" w:rsidRDefault="00817AF1" w:rsidP="00E02A8C">
      <w:pPr>
        <w:rPr>
          <w:rFonts w:ascii="Century Gothic" w:hAnsi="Century Gothic"/>
          <w:kern w:val="0"/>
          <w:sz w:val="28"/>
          <w:szCs w:val="28"/>
          <w14:ligatures w14:val="none"/>
        </w:rPr>
      </w:pPr>
      <w:r w:rsidRPr="00864A20">
        <w:rPr>
          <w:rFonts w:ascii="Century Gothic" w:hAnsi="Century Gothic"/>
          <w:kern w:val="0"/>
          <w:sz w:val="28"/>
          <w:szCs w:val="28"/>
          <w14:ligatures w14:val="none"/>
        </w:rPr>
        <w:t xml:space="preserve">Creation. </w:t>
      </w:r>
      <w:r w:rsidR="00E02A8C" w:rsidRPr="00E02A8C">
        <w:rPr>
          <w:rFonts w:ascii="Century Gothic" w:hAnsi="Century Gothic"/>
          <w:kern w:val="0"/>
          <w:sz w:val="28"/>
          <w:szCs w:val="28"/>
          <w14:ligatures w14:val="none"/>
        </w:rPr>
        <w:t>Some narrative and early history of Israel</w:t>
      </w:r>
      <w:r w:rsidRPr="00864A20">
        <w:rPr>
          <w:rFonts w:ascii="Century Gothic" w:hAnsi="Century Gothic"/>
          <w:kern w:val="0"/>
          <w:sz w:val="28"/>
          <w:szCs w:val="28"/>
          <w14:ligatures w14:val="none"/>
        </w:rPr>
        <w:t>.</w:t>
      </w:r>
      <w:r w:rsidR="00E02A8C" w:rsidRPr="00E02A8C">
        <w:rPr>
          <w:rFonts w:ascii="Century Gothic" w:hAnsi="Century Gothic"/>
          <w:kern w:val="0"/>
          <w:sz w:val="28"/>
          <w:szCs w:val="28"/>
          <w14:ligatures w14:val="none"/>
        </w:rPr>
        <w:t xml:space="preserve"> God’s</w:t>
      </w:r>
      <w:r w:rsidRPr="00864A20">
        <w:rPr>
          <w:rFonts w:ascii="Century Gothic" w:hAnsi="Century Gothic"/>
          <w:kern w:val="0"/>
          <w:sz w:val="28"/>
          <w:szCs w:val="28"/>
          <w14:ligatures w14:val="none"/>
        </w:rPr>
        <w:t xml:space="preserve"> laws</w:t>
      </w:r>
      <w:r w:rsidR="00E02A8C" w:rsidRPr="00E02A8C">
        <w:rPr>
          <w:rFonts w:ascii="Century Gothic" w:hAnsi="Century Gothic"/>
          <w:kern w:val="0"/>
          <w:sz w:val="28"/>
          <w:szCs w:val="28"/>
          <w14:ligatures w14:val="none"/>
        </w:rPr>
        <w:t xml:space="preserve"> </w:t>
      </w:r>
      <w:r w:rsidRPr="00864A20">
        <w:rPr>
          <w:rFonts w:ascii="Century Gothic" w:hAnsi="Century Gothic"/>
          <w:kern w:val="0"/>
          <w:sz w:val="28"/>
          <w:szCs w:val="28"/>
          <w14:ligatures w14:val="none"/>
        </w:rPr>
        <w:t>for His people</w:t>
      </w:r>
      <w:r w:rsidR="00E02A8C" w:rsidRPr="00E02A8C">
        <w:rPr>
          <w:rFonts w:ascii="Century Gothic" w:hAnsi="Century Gothic"/>
          <w:kern w:val="0"/>
          <w:sz w:val="28"/>
          <w:szCs w:val="28"/>
          <w14:ligatures w14:val="none"/>
        </w:rPr>
        <w:t>.</w:t>
      </w:r>
    </w:p>
    <w:p w14:paraId="3FC3E99D" w14:textId="77777777" w:rsidR="00E02A8C" w:rsidRPr="00E02A8C" w:rsidRDefault="00E02A8C" w:rsidP="00E02A8C">
      <w:pPr>
        <w:rPr>
          <w:rFonts w:ascii="Century Gothic" w:hAnsi="Century Gothic"/>
          <w:kern w:val="0"/>
          <w:sz w:val="28"/>
          <w:szCs w:val="28"/>
          <w14:ligatures w14:val="none"/>
        </w:rPr>
      </w:pPr>
      <w:r w:rsidRPr="00E02A8C">
        <w:rPr>
          <w:rFonts w:ascii="Century Gothic" w:hAnsi="Century Gothic"/>
          <w:b/>
          <w:bCs/>
          <w:kern w:val="0"/>
          <w:sz w:val="28"/>
          <w:szCs w:val="28"/>
          <w14:ligatures w14:val="none"/>
        </w:rPr>
        <w:t>‘The law’</w:t>
      </w:r>
      <w:r w:rsidRPr="00E02A8C">
        <w:rPr>
          <w:rFonts w:ascii="Century Gothic" w:hAnsi="Century Gothic"/>
          <w:kern w:val="0"/>
          <w:sz w:val="28"/>
          <w:szCs w:val="28"/>
          <w14:ligatures w14:val="none"/>
        </w:rPr>
        <w:t xml:space="preserve"> includes the moral, ceremonial and civil laws as recorded in Exodus, Leviticus, Numbers and Deuteronomy. This was the basis of the covenant between God and His people.</w:t>
      </w:r>
    </w:p>
    <w:p w14:paraId="59E60D24" w14:textId="77777777" w:rsidR="00E02A8C" w:rsidRPr="00E02A8C" w:rsidRDefault="00E02A8C" w:rsidP="00E02A8C">
      <w:pPr>
        <w:rPr>
          <w:rFonts w:ascii="Century Gothic" w:hAnsi="Century Gothic"/>
          <w:kern w:val="0"/>
          <w:sz w:val="28"/>
          <w:szCs w:val="28"/>
          <w14:ligatures w14:val="none"/>
        </w:rPr>
      </w:pPr>
      <w:r w:rsidRPr="00E02A8C">
        <w:rPr>
          <w:rFonts w:ascii="Century Gothic" w:hAnsi="Century Gothic"/>
          <w:kern w:val="0"/>
          <w:sz w:val="28"/>
          <w:szCs w:val="28"/>
          <w14:ligatures w14:val="none"/>
        </w:rPr>
        <w:t>How do we relate to these laws? Do they have any application to us?</w:t>
      </w:r>
    </w:p>
    <w:p w14:paraId="69930780" w14:textId="41BCB2E8" w:rsidR="00E02A8C" w:rsidRPr="00E02A8C" w:rsidRDefault="00E02A8C" w:rsidP="00E02A8C">
      <w:pPr>
        <w:rPr>
          <w:rFonts w:ascii="Century Gothic" w:hAnsi="Century Gothic"/>
          <w:kern w:val="0"/>
          <w:sz w:val="28"/>
          <w:szCs w:val="28"/>
          <w14:ligatures w14:val="none"/>
        </w:rPr>
      </w:pPr>
      <w:r w:rsidRPr="00E02A8C">
        <w:rPr>
          <w:rFonts w:ascii="Century Gothic" w:hAnsi="Century Gothic"/>
          <w:kern w:val="0"/>
          <w:sz w:val="28"/>
          <w:szCs w:val="28"/>
          <w14:ligatures w14:val="none"/>
        </w:rPr>
        <w:t xml:space="preserve">It was the basis of God’s covenant with His chosen people, the Israelites but it is not </w:t>
      </w:r>
      <w:r w:rsidRPr="00E02A8C">
        <w:rPr>
          <w:rFonts w:ascii="Century Gothic" w:hAnsi="Century Gothic"/>
          <w:b/>
          <w:bCs/>
          <w:kern w:val="0"/>
          <w:sz w:val="28"/>
          <w:szCs w:val="28"/>
          <w14:ligatures w14:val="none"/>
        </w:rPr>
        <w:t>our</w:t>
      </w:r>
      <w:r w:rsidRPr="00E02A8C">
        <w:rPr>
          <w:rFonts w:ascii="Century Gothic" w:hAnsi="Century Gothic"/>
          <w:kern w:val="0"/>
          <w:sz w:val="28"/>
          <w:szCs w:val="28"/>
          <w14:ligatures w14:val="none"/>
        </w:rPr>
        <w:t xml:space="preserve"> covenant. Ours is founded on the life of Jesus Christ who was without sin and fulfilled the requirements of every part of the </w:t>
      </w:r>
      <w:r w:rsidR="008F38BE">
        <w:rPr>
          <w:rFonts w:ascii="Century Gothic" w:hAnsi="Century Gothic"/>
          <w:kern w:val="0"/>
          <w:sz w:val="28"/>
          <w:szCs w:val="28"/>
          <w14:ligatures w14:val="none"/>
        </w:rPr>
        <w:t xml:space="preserve">OT </w:t>
      </w:r>
      <w:r w:rsidRPr="00E02A8C">
        <w:rPr>
          <w:rFonts w:ascii="Century Gothic" w:hAnsi="Century Gothic"/>
          <w:kern w:val="0"/>
          <w:sz w:val="28"/>
          <w:szCs w:val="28"/>
          <w14:ligatures w14:val="none"/>
        </w:rPr>
        <w:t xml:space="preserve">law through his death. </w:t>
      </w:r>
    </w:p>
    <w:p w14:paraId="4893A925" w14:textId="77777777" w:rsidR="00E02A8C" w:rsidRPr="00E02A8C" w:rsidRDefault="00E02A8C" w:rsidP="00E02A8C">
      <w:pPr>
        <w:rPr>
          <w:rFonts w:ascii="Century Gothic" w:hAnsi="Century Gothic"/>
          <w:b/>
          <w:bCs/>
          <w:kern w:val="0"/>
          <w:sz w:val="28"/>
          <w:szCs w:val="28"/>
          <w14:ligatures w14:val="none"/>
        </w:rPr>
      </w:pPr>
      <w:r w:rsidRPr="00E02A8C">
        <w:rPr>
          <w:rFonts w:ascii="Century Gothic" w:hAnsi="Century Gothic"/>
          <w:b/>
          <w:bCs/>
          <w:kern w:val="0"/>
          <w:sz w:val="28"/>
          <w:szCs w:val="28"/>
          <w14:ligatures w14:val="none"/>
        </w:rPr>
        <w:t>Romans 10:4</w:t>
      </w:r>
    </w:p>
    <w:p w14:paraId="63CCBCA4" w14:textId="77777777" w:rsidR="00E02A8C" w:rsidRPr="00E02A8C" w:rsidRDefault="00E02A8C" w:rsidP="00E02A8C">
      <w:pPr>
        <w:rPr>
          <w:rFonts w:ascii="Century Gothic" w:hAnsi="Century Gothic"/>
          <w:b/>
          <w:bCs/>
          <w:color w:val="FF0000"/>
          <w:kern w:val="0"/>
          <w:sz w:val="28"/>
          <w:szCs w:val="28"/>
          <w14:ligatures w14:val="none"/>
        </w:rPr>
      </w:pPr>
      <w:r w:rsidRPr="00E02A8C">
        <w:rPr>
          <w:rFonts w:ascii="Century Gothic" w:hAnsi="Century Gothic"/>
          <w:b/>
          <w:bCs/>
          <w:color w:val="FF0000"/>
          <w:kern w:val="0"/>
          <w:sz w:val="28"/>
          <w:szCs w:val="28"/>
          <w14:ligatures w14:val="none"/>
        </w:rPr>
        <w:t>Christ is the culmination of the law so that there may be righteousness for everyone who believes.</w:t>
      </w:r>
    </w:p>
    <w:p w14:paraId="406DD55E" w14:textId="68CCE5A7" w:rsidR="00E02A8C" w:rsidRPr="00E02A8C" w:rsidRDefault="00E02A8C" w:rsidP="00E02A8C">
      <w:pPr>
        <w:rPr>
          <w:rFonts w:ascii="Century Gothic" w:hAnsi="Century Gothic"/>
          <w:kern w:val="0"/>
          <w:sz w:val="28"/>
          <w:szCs w:val="28"/>
          <w14:ligatures w14:val="none"/>
        </w:rPr>
      </w:pPr>
      <w:r w:rsidRPr="00E02A8C">
        <w:rPr>
          <w:rFonts w:ascii="Century Gothic" w:hAnsi="Century Gothic"/>
          <w:kern w:val="0"/>
          <w:sz w:val="28"/>
          <w:szCs w:val="28"/>
          <w14:ligatures w14:val="none"/>
        </w:rPr>
        <w:t xml:space="preserve">The OT law is not irrelevant but we must have the perspective of it from </w:t>
      </w:r>
      <w:r w:rsidR="002332F9" w:rsidRPr="00864A20">
        <w:rPr>
          <w:rFonts w:ascii="Century Gothic" w:hAnsi="Century Gothic"/>
          <w:kern w:val="0"/>
          <w:sz w:val="28"/>
          <w:szCs w:val="28"/>
          <w14:ligatures w14:val="none"/>
        </w:rPr>
        <w:t>the</w:t>
      </w:r>
      <w:r w:rsidRPr="00E02A8C">
        <w:rPr>
          <w:rFonts w:ascii="Century Gothic" w:hAnsi="Century Gothic"/>
          <w:kern w:val="0"/>
          <w:sz w:val="28"/>
          <w:szCs w:val="28"/>
          <w14:ligatures w14:val="none"/>
        </w:rPr>
        <w:t xml:space="preserve"> new covenant age and foundation. It points us to, </w:t>
      </w:r>
      <w:r w:rsidRPr="00E02A8C">
        <w:rPr>
          <w:rFonts w:ascii="Century Gothic" w:hAnsi="Century Gothic"/>
          <w:b/>
          <w:bCs/>
          <w:color w:val="FF0000"/>
          <w:kern w:val="0"/>
          <w:sz w:val="28"/>
          <w:szCs w:val="28"/>
          <w14:ligatures w14:val="none"/>
        </w:rPr>
        <w:t>‘the Lamb of God who takes away the sins of the world’.</w:t>
      </w:r>
      <w:r w:rsidRPr="00E02A8C">
        <w:rPr>
          <w:rFonts w:ascii="Century Gothic" w:hAnsi="Century Gothic"/>
          <w:kern w:val="0"/>
          <w:sz w:val="28"/>
          <w:szCs w:val="28"/>
          <w14:ligatures w14:val="none"/>
        </w:rPr>
        <w:t xml:space="preserve"> (John 1:29). Jesus is the once for all sacrifice.</w:t>
      </w:r>
    </w:p>
    <w:p w14:paraId="509F3F4E" w14:textId="04B21869" w:rsidR="00E02A8C" w:rsidRPr="00E02A8C" w:rsidRDefault="00E02A8C" w:rsidP="00E02A8C">
      <w:pPr>
        <w:rPr>
          <w:rFonts w:ascii="Century Gothic" w:hAnsi="Century Gothic"/>
          <w:kern w:val="0"/>
          <w:sz w:val="28"/>
          <w:szCs w:val="28"/>
          <w14:ligatures w14:val="none"/>
        </w:rPr>
      </w:pPr>
      <w:r w:rsidRPr="00E02A8C">
        <w:rPr>
          <w:rFonts w:ascii="Century Gothic" w:hAnsi="Century Gothic"/>
          <w:kern w:val="0"/>
          <w:sz w:val="28"/>
          <w:szCs w:val="28"/>
          <w14:ligatures w14:val="none"/>
        </w:rPr>
        <w:t xml:space="preserve">Jesus actually went </w:t>
      </w:r>
      <w:r w:rsidRPr="00E02A8C">
        <w:rPr>
          <w:rFonts w:ascii="Century Gothic" w:hAnsi="Century Gothic"/>
          <w:b/>
          <w:bCs/>
          <w:kern w:val="0"/>
          <w:sz w:val="28"/>
          <w:szCs w:val="28"/>
          <w14:ligatures w14:val="none"/>
        </w:rPr>
        <w:t xml:space="preserve">beyond </w:t>
      </w:r>
      <w:r w:rsidRPr="00E02A8C">
        <w:rPr>
          <w:rFonts w:ascii="Century Gothic" w:hAnsi="Century Gothic"/>
          <w:kern w:val="0"/>
          <w:sz w:val="28"/>
          <w:szCs w:val="28"/>
          <w14:ligatures w14:val="none"/>
        </w:rPr>
        <w:t xml:space="preserve">the OT law by addressing our </w:t>
      </w:r>
      <w:r w:rsidRPr="00E02A8C">
        <w:rPr>
          <w:rFonts w:ascii="Century Gothic" w:hAnsi="Century Gothic"/>
          <w:b/>
          <w:bCs/>
          <w:kern w:val="0"/>
          <w:sz w:val="28"/>
          <w:szCs w:val="28"/>
          <w14:ligatures w14:val="none"/>
        </w:rPr>
        <w:t>hearts</w:t>
      </w:r>
      <w:r w:rsidRPr="00E02A8C">
        <w:rPr>
          <w:rFonts w:ascii="Century Gothic" w:hAnsi="Century Gothic"/>
          <w:kern w:val="0"/>
          <w:sz w:val="28"/>
          <w:szCs w:val="28"/>
          <w14:ligatures w14:val="none"/>
        </w:rPr>
        <w:t xml:space="preserve"> and summed up ‘the law’ in, </w:t>
      </w:r>
      <w:r w:rsidRPr="00E02A8C">
        <w:rPr>
          <w:rFonts w:ascii="Century Gothic" w:hAnsi="Century Gothic"/>
          <w:b/>
          <w:bCs/>
          <w:color w:val="FF0000"/>
          <w:kern w:val="0"/>
          <w:sz w:val="28"/>
          <w:szCs w:val="28"/>
          <w14:ligatures w14:val="none"/>
        </w:rPr>
        <w:t xml:space="preserve">‘You shall love the Lord your God </w:t>
      </w:r>
      <w:r w:rsidRPr="00E02A8C">
        <w:rPr>
          <w:rFonts w:ascii="Century Gothic" w:hAnsi="Century Gothic"/>
          <w:b/>
          <w:bCs/>
          <w:color w:val="FF0000"/>
          <w:kern w:val="0"/>
          <w:sz w:val="28"/>
          <w:szCs w:val="28"/>
          <w14:ligatures w14:val="none"/>
        </w:rPr>
        <w:lastRenderedPageBreak/>
        <w:t>with all your heart, soul, mind and strength and your neighbour as yourself’.</w:t>
      </w:r>
      <w:r w:rsidRPr="00E02A8C">
        <w:rPr>
          <w:rFonts w:ascii="Century Gothic" w:hAnsi="Century Gothic"/>
          <w:color w:val="FF0000"/>
          <w:kern w:val="0"/>
          <w:sz w:val="28"/>
          <w:szCs w:val="28"/>
          <w14:ligatures w14:val="none"/>
        </w:rPr>
        <w:t xml:space="preserve"> </w:t>
      </w:r>
      <w:r w:rsidRPr="00E02A8C">
        <w:rPr>
          <w:rFonts w:ascii="Century Gothic" w:hAnsi="Century Gothic"/>
          <w:kern w:val="0"/>
          <w:sz w:val="28"/>
          <w:szCs w:val="28"/>
          <w14:ligatures w14:val="none"/>
        </w:rPr>
        <w:t>(Mark 12:30-31)</w:t>
      </w:r>
    </w:p>
    <w:p w14:paraId="084C6A1B" w14:textId="77777777" w:rsidR="00E02A8C" w:rsidRPr="00E02A8C" w:rsidRDefault="00E02A8C" w:rsidP="00E02A8C">
      <w:pPr>
        <w:rPr>
          <w:rFonts w:ascii="Century Gothic" w:hAnsi="Century Gothic"/>
          <w:kern w:val="0"/>
          <w:sz w:val="28"/>
          <w:szCs w:val="28"/>
          <w14:ligatures w14:val="none"/>
        </w:rPr>
      </w:pPr>
      <w:r w:rsidRPr="00E02A8C">
        <w:rPr>
          <w:rFonts w:ascii="Century Gothic" w:hAnsi="Century Gothic"/>
          <w:kern w:val="0"/>
          <w:sz w:val="28"/>
          <w:szCs w:val="28"/>
          <w14:ligatures w14:val="none"/>
        </w:rPr>
        <w:t xml:space="preserve">Our standing before God in this new covenant is now not based on our level of obedience or sacrifices being offered to cover our sin. The law exposes our sin, the problem of our heart, our inability to fulfil the law and points us to the necessity of the once for all sacrifice of Jesus Christ. Righteousness is now a gift received by faith through Him. </w:t>
      </w:r>
    </w:p>
    <w:p w14:paraId="72BC88B0" w14:textId="77777777" w:rsidR="00E02A8C" w:rsidRPr="00E02A8C" w:rsidRDefault="00E02A8C" w:rsidP="00E02A8C">
      <w:pPr>
        <w:rPr>
          <w:rFonts w:ascii="Century Gothic" w:hAnsi="Century Gothic"/>
          <w:kern w:val="0"/>
          <w:sz w:val="28"/>
          <w:szCs w:val="28"/>
          <w14:ligatures w14:val="none"/>
        </w:rPr>
      </w:pPr>
      <w:r w:rsidRPr="00E02A8C">
        <w:rPr>
          <w:rFonts w:ascii="Century Gothic" w:hAnsi="Century Gothic"/>
          <w:kern w:val="0"/>
          <w:sz w:val="28"/>
          <w:szCs w:val="28"/>
          <w14:ligatures w14:val="none"/>
        </w:rPr>
        <w:t>The Old Testament is full of ‘</w:t>
      </w:r>
      <w:r w:rsidRPr="00E02A8C">
        <w:rPr>
          <w:rFonts w:ascii="Century Gothic" w:hAnsi="Century Gothic"/>
          <w:b/>
          <w:bCs/>
          <w:kern w:val="0"/>
          <w:sz w:val="28"/>
          <w:szCs w:val="28"/>
          <w14:ligatures w14:val="none"/>
        </w:rPr>
        <w:t>types</w:t>
      </w:r>
      <w:r w:rsidRPr="00E02A8C">
        <w:rPr>
          <w:rFonts w:ascii="Century Gothic" w:hAnsi="Century Gothic"/>
          <w:kern w:val="0"/>
          <w:sz w:val="28"/>
          <w:szCs w:val="28"/>
          <w14:ligatures w14:val="none"/>
        </w:rPr>
        <w:t>’ and ‘</w:t>
      </w:r>
      <w:r w:rsidRPr="00E02A8C">
        <w:rPr>
          <w:rFonts w:ascii="Century Gothic" w:hAnsi="Century Gothic"/>
          <w:b/>
          <w:bCs/>
          <w:kern w:val="0"/>
          <w:sz w:val="28"/>
          <w:szCs w:val="28"/>
          <w14:ligatures w14:val="none"/>
        </w:rPr>
        <w:t>foreshadowing</w:t>
      </w:r>
      <w:r w:rsidRPr="00E02A8C">
        <w:rPr>
          <w:rFonts w:ascii="Century Gothic" w:hAnsi="Century Gothic"/>
          <w:kern w:val="0"/>
          <w:sz w:val="28"/>
          <w:szCs w:val="28"/>
          <w14:ligatures w14:val="none"/>
        </w:rPr>
        <w:t>’ that we can only fully understand in light of the new covenant and the New Testament.</w:t>
      </w:r>
    </w:p>
    <w:p w14:paraId="45D4AD2A" w14:textId="77777777" w:rsidR="00E02A8C" w:rsidRPr="00E02A8C" w:rsidRDefault="00E02A8C" w:rsidP="00E02A8C">
      <w:pPr>
        <w:rPr>
          <w:rFonts w:ascii="Century Gothic" w:hAnsi="Century Gothic"/>
          <w:kern w:val="0"/>
          <w:sz w:val="28"/>
          <w:szCs w:val="28"/>
          <w14:ligatures w14:val="none"/>
        </w:rPr>
      </w:pPr>
      <w:r w:rsidRPr="00E02A8C">
        <w:rPr>
          <w:rFonts w:ascii="Century Gothic" w:hAnsi="Century Gothic"/>
          <w:kern w:val="0"/>
          <w:sz w:val="28"/>
          <w:szCs w:val="28"/>
          <w14:ligatures w14:val="none"/>
        </w:rPr>
        <w:t>These ‘types’ can be of help to us devotionally to understand what God has done, who we are in Christ and God’s purpose in the church.</w:t>
      </w:r>
    </w:p>
    <w:p w14:paraId="0B040D63" w14:textId="77777777" w:rsidR="00E02A8C" w:rsidRPr="00E02A8C" w:rsidRDefault="00E02A8C" w:rsidP="00E02A8C">
      <w:pPr>
        <w:rPr>
          <w:rFonts w:ascii="Century Gothic" w:hAnsi="Century Gothic"/>
          <w:kern w:val="0"/>
          <w:sz w:val="28"/>
          <w:szCs w:val="28"/>
          <w14:ligatures w14:val="none"/>
        </w:rPr>
      </w:pPr>
      <w:r w:rsidRPr="00E02A8C">
        <w:rPr>
          <w:rFonts w:ascii="Century Gothic" w:hAnsi="Century Gothic"/>
          <w:kern w:val="0"/>
          <w:sz w:val="28"/>
          <w:szCs w:val="28"/>
          <w14:ligatures w14:val="none"/>
        </w:rPr>
        <w:t>Eg. Priests and High priests, garments, the tabernacle, the temple, the Holy of Holies, the promised land, deliverance from slavery, blood sacrifices for sin, crossing the Jordan.</w:t>
      </w:r>
    </w:p>
    <w:p w14:paraId="35823C5F" w14:textId="77777777" w:rsidR="00E02A8C" w:rsidRPr="00E02A8C" w:rsidRDefault="00E02A8C" w:rsidP="00E02A8C">
      <w:pPr>
        <w:rPr>
          <w:rFonts w:ascii="Century Gothic" w:hAnsi="Century Gothic"/>
          <w:kern w:val="0"/>
          <w:sz w:val="28"/>
          <w:szCs w:val="28"/>
          <w14:ligatures w14:val="none"/>
        </w:rPr>
      </w:pPr>
    </w:p>
    <w:p w14:paraId="6052E532" w14:textId="3F451EDD" w:rsidR="00E02A8C" w:rsidRPr="00864A20" w:rsidRDefault="00E02A8C" w:rsidP="00E02A8C">
      <w:pPr>
        <w:numPr>
          <w:ilvl w:val="0"/>
          <w:numId w:val="6"/>
        </w:numPr>
        <w:contextualSpacing/>
        <w:rPr>
          <w:rFonts w:ascii="Century Gothic" w:hAnsi="Century Gothic"/>
          <w:b/>
          <w:bCs/>
          <w:kern w:val="0"/>
          <w:sz w:val="28"/>
          <w:szCs w:val="28"/>
          <w14:ligatures w14:val="none"/>
        </w:rPr>
      </w:pPr>
      <w:r w:rsidRPr="00E02A8C">
        <w:rPr>
          <w:rFonts w:ascii="Century Gothic" w:hAnsi="Century Gothic"/>
          <w:b/>
          <w:bCs/>
          <w:kern w:val="0"/>
          <w:sz w:val="28"/>
          <w:szCs w:val="28"/>
          <w14:ligatures w14:val="none"/>
        </w:rPr>
        <w:t>Israel’s history and narratives</w:t>
      </w:r>
      <w:r w:rsidR="00240EB9">
        <w:rPr>
          <w:rFonts w:ascii="Century Gothic" w:hAnsi="Century Gothic"/>
          <w:b/>
          <w:bCs/>
          <w:kern w:val="0"/>
          <w:sz w:val="28"/>
          <w:szCs w:val="28"/>
          <w14:ligatures w14:val="none"/>
        </w:rPr>
        <w:t>:</w:t>
      </w:r>
    </w:p>
    <w:p w14:paraId="053ADE8B" w14:textId="77777777" w:rsidR="002332F9" w:rsidRPr="00E02A8C" w:rsidRDefault="002332F9" w:rsidP="002332F9">
      <w:pPr>
        <w:ind w:left="720"/>
        <w:contextualSpacing/>
        <w:rPr>
          <w:rFonts w:ascii="Century Gothic" w:hAnsi="Century Gothic"/>
          <w:b/>
          <w:bCs/>
          <w:kern w:val="0"/>
          <w:sz w:val="28"/>
          <w:szCs w:val="28"/>
          <w14:ligatures w14:val="none"/>
        </w:rPr>
      </w:pPr>
    </w:p>
    <w:p w14:paraId="672FA373" w14:textId="77777777" w:rsidR="00E02A8C" w:rsidRPr="00E02A8C" w:rsidRDefault="00E02A8C" w:rsidP="00E02A8C">
      <w:pPr>
        <w:rPr>
          <w:rFonts w:ascii="Century Gothic" w:hAnsi="Century Gothic"/>
          <w:b/>
          <w:bCs/>
          <w:kern w:val="0"/>
          <w:sz w:val="28"/>
          <w:szCs w:val="28"/>
          <w14:ligatures w14:val="none"/>
        </w:rPr>
      </w:pPr>
      <w:r w:rsidRPr="00E02A8C">
        <w:rPr>
          <w:rFonts w:ascii="Century Gothic" w:hAnsi="Century Gothic"/>
          <w:b/>
          <w:bCs/>
          <w:kern w:val="0"/>
          <w:sz w:val="28"/>
          <w:szCs w:val="28"/>
          <w14:ligatures w14:val="none"/>
        </w:rPr>
        <w:t>Joshua, Judges, Ruth, 1 and 2 Samuel, 1 and 2 Kings, 1 and 2 Chronicles, Ezra, Nehemiah and Esther.</w:t>
      </w:r>
    </w:p>
    <w:p w14:paraId="299E6F63" w14:textId="77777777" w:rsidR="00E02A8C" w:rsidRPr="00E02A8C" w:rsidRDefault="00E02A8C" w:rsidP="00E02A8C">
      <w:pPr>
        <w:rPr>
          <w:rFonts w:ascii="Century Gothic" w:hAnsi="Century Gothic"/>
          <w:kern w:val="0"/>
          <w:sz w:val="28"/>
          <w:szCs w:val="28"/>
          <w14:ligatures w14:val="none"/>
        </w:rPr>
      </w:pPr>
      <w:r w:rsidRPr="00E02A8C">
        <w:rPr>
          <w:rFonts w:ascii="Century Gothic" w:hAnsi="Century Gothic"/>
          <w:kern w:val="0"/>
          <w:sz w:val="28"/>
          <w:szCs w:val="28"/>
          <w14:ligatures w14:val="none"/>
        </w:rPr>
        <w:t>Largely historical accounts and some prophetic promises.</w:t>
      </w:r>
    </w:p>
    <w:p w14:paraId="3E23DF10" w14:textId="77777777" w:rsidR="00E02A8C" w:rsidRPr="00E02A8C" w:rsidRDefault="00E02A8C" w:rsidP="00E02A8C">
      <w:pPr>
        <w:rPr>
          <w:rFonts w:ascii="Century Gothic" w:hAnsi="Century Gothic"/>
          <w:kern w:val="0"/>
          <w:sz w:val="28"/>
          <w:szCs w:val="28"/>
          <w14:ligatures w14:val="none"/>
        </w:rPr>
      </w:pPr>
      <w:r w:rsidRPr="00E02A8C">
        <w:rPr>
          <w:rFonts w:ascii="Century Gothic" w:hAnsi="Century Gothic"/>
          <w:kern w:val="0"/>
          <w:sz w:val="28"/>
          <w:szCs w:val="28"/>
          <w14:ligatures w14:val="none"/>
        </w:rPr>
        <w:t>40% of the Old Testament is narrative describing how God was at work with His people.</w:t>
      </w:r>
    </w:p>
    <w:p w14:paraId="01314833" w14:textId="77777777" w:rsidR="00E02A8C" w:rsidRPr="00E02A8C" w:rsidRDefault="00E02A8C" w:rsidP="00E02A8C">
      <w:pPr>
        <w:rPr>
          <w:rFonts w:ascii="Century Gothic" w:hAnsi="Century Gothic"/>
          <w:kern w:val="0"/>
          <w:sz w:val="28"/>
          <w:szCs w:val="28"/>
          <w14:ligatures w14:val="none"/>
        </w:rPr>
      </w:pPr>
      <w:r w:rsidRPr="00E02A8C">
        <w:rPr>
          <w:rFonts w:ascii="Century Gothic" w:hAnsi="Century Gothic"/>
          <w:kern w:val="0"/>
          <w:sz w:val="28"/>
          <w:szCs w:val="28"/>
          <w14:ligatures w14:val="none"/>
        </w:rPr>
        <w:t>It can be read and understood at 3 levels.</w:t>
      </w:r>
    </w:p>
    <w:p w14:paraId="5AAB88C5" w14:textId="77777777" w:rsidR="00E02A8C" w:rsidRPr="00E02A8C" w:rsidRDefault="00E02A8C" w:rsidP="00E02A8C">
      <w:pPr>
        <w:numPr>
          <w:ilvl w:val="0"/>
          <w:numId w:val="2"/>
        </w:numPr>
        <w:contextualSpacing/>
        <w:rPr>
          <w:rFonts w:ascii="Century Gothic" w:hAnsi="Century Gothic"/>
          <w:kern w:val="0"/>
          <w:sz w:val="28"/>
          <w:szCs w:val="28"/>
          <w14:ligatures w14:val="none"/>
        </w:rPr>
      </w:pPr>
      <w:r w:rsidRPr="00E02A8C">
        <w:rPr>
          <w:rFonts w:ascii="Century Gothic" w:hAnsi="Century Gothic"/>
          <w:kern w:val="0"/>
          <w:sz w:val="28"/>
          <w:szCs w:val="28"/>
          <w14:ligatures w14:val="none"/>
        </w:rPr>
        <w:t>An introduction to God’s plan of salvation for all (Jew and Gentile) through faith in the promised coming Messiah.</w:t>
      </w:r>
    </w:p>
    <w:p w14:paraId="01AAC8E9" w14:textId="77777777" w:rsidR="00E02A8C" w:rsidRPr="00E02A8C" w:rsidRDefault="00E02A8C" w:rsidP="00E02A8C">
      <w:pPr>
        <w:numPr>
          <w:ilvl w:val="0"/>
          <w:numId w:val="2"/>
        </w:numPr>
        <w:contextualSpacing/>
        <w:rPr>
          <w:rFonts w:ascii="Century Gothic" w:hAnsi="Century Gothic"/>
          <w:kern w:val="0"/>
          <w:sz w:val="28"/>
          <w:szCs w:val="28"/>
          <w14:ligatures w14:val="none"/>
        </w:rPr>
      </w:pPr>
      <w:r w:rsidRPr="00E02A8C">
        <w:rPr>
          <w:rFonts w:ascii="Century Gothic" w:hAnsi="Century Gothic"/>
          <w:kern w:val="0"/>
          <w:sz w:val="28"/>
          <w:szCs w:val="28"/>
          <w14:ligatures w14:val="none"/>
        </w:rPr>
        <w:t>Israel’s’ specific history</w:t>
      </w:r>
    </w:p>
    <w:p w14:paraId="0FEA3B55" w14:textId="77777777" w:rsidR="00E02A8C" w:rsidRPr="00864A20" w:rsidRDefault="00E02A8C" w:rsidP="00E02A8C">
      <w:pPr>
        <w:numPr>
          <w:ilvl w:val="0"/>
          <w:numId w:val="2"/>
        </w:numPr>
        <w:contextualSpacing/>
        <w:rPr>
          <w:rFonts w:ascii="Century Gothic" w:hAnsi="Century Gothic"/>
          <w:kern w:val="0"/>
          <w:sz w:val="28"/>
          <w:szCs w:val="28"/>
          <w14:ligatures w14:val="none"/>
        </w:rPr>
      </w:pPr>
      <w:r w:rsidRPr="00E02A8C">
        <w:rPr>
          <w:rFonts w:ascii="Century Gothic" w:hAnsi="Century Gothic"/>
          <w:kern w:val="0"/>
          <w:sz w:val="28"/>
          <w:szCs w:val="28"/>
          <w14:ligatures w14:val="none"/>
        </w:rPr>
        <w:t>Individual stories included in the above.</w:t>
      </w:r>
    </w:p>
    <w:p w14:paraId="21B3F036" w14:textId="77777777" w:rsidR="002332F9" w:rsidRPr="00E02A8C" w:rsidRDefault="002332F9" w:rsidP="002332F9">
      <w:pPr>
        <w:ind w:left="720"/>
        <w:contextualSpacing/>
        <w:rPr>
          <w:rFonts w:ascii="Century Gothic" w:hAnsi="Century Gothic"/>
          <w:kern w:val="0"/>
          <w:sz w:val="28"/>
          <w:szCs w:val="28"/>
          <w14:ligatures w14:val="none"/>
        </w:rPr>
      </w:pPr>
    </w:p>
    <w:p w14:paraId="2F1004F6" w14:textId="77777777" w:rsidR="00E02A8C" w:rsidRPr="00E02A8C" w:rsidRDefault="00E02A8C" w:rsidP="00E02A8C">
      <w:pPr>
        <w:rPr>
          <w:rFonts w:ascii="Century Gothic" w:hAnsi="Century Gothic"/>
          <w:b/>
          <w:bCs/>
          <w:kern w:val="0"/>
          <w:sz w:val="28"/>
          <w:szCs w:val="28"/>
          <w14:ligatures w14:val="none"/>
        </w:rPr>
      </w:pPr>
      <w:r w:rsidRPr="00E02A8C">
        <w:rPr>
          <w:rFonts w:ascii="Century Gothic" w:hAnsi="Century Gothic"/>
          <w:b/>
          <w:bCs/>
          <w:kern w:val="0"/>
          <w:sz w:val="28"/>
          <w:szCs w:val="28"/>
          <w14:ligatures w14:val="none"/>
        </w:rPr>
        <w:t>Principles of interpreting the Old Testament narratives.</w:t>
      </w:r>
    </w:p>
    <w:p w14:paraId="149B2D4F" w14:textId="77777777" w:rsidR="00E02A8C" w:rsidRPr="00E02A8C" w:rsidRDefault="00E02A8C" w:rsidP="00E02A8C">
      <w:pPr>
        <w:numPr>
          <w:ilvl w:val="0"/>
          <w:numId w:val="3"/>
        </w:numPr>
        <w:contextualSpacing/>
        <w:rPr>
          <w:rFonts w:ascii="Century Gothic" w:hAnsi="Century Gothic"/>
          <w:kern w:val="0"/>
          <w:sz w:val="28"/>
          <w:szCs w:val="28"/>
          <w14:ligatures w14:val="none"/>
        </w:rPr>
      </w:pPr>
      <w:r w:rsidRPr="00E02A8C">
        <w:rPr>
          <w:rFonts w:ascii="Century Gothic" w:hAnsi="Century Gothic"/>
          <w:kern w:val="0"/>
          <w:sz w:val="28"/>
          <w:szCs w:val="28"/>
          <w14:ligatures w14:val="none"/>
        </w:rPr>
        <w:lastRenderedPageBreak/>
        <w:t>It is not just the history of Israel but a revelation of the character and purposes of God for humanity which we understand through what He did.</w:t>
      </w:r>
    </w:p>
    <w:p w14:paraId="67CE2F6C" w14:textId="77777777" w:rsidR="00E02A8C" w:rsidRPr="00E02A8C" w:rsidRDefault="00E02A8C" w:rsidP="00E02A8C">
      <w:pPr>
        <w:numPr>
          <w:ilvl w:val="0"/>
          <w:numId w:val="3"/>
        </w:numPr>
        <w:contextualSpacing/>
        <w:rPr>
          <w:rFonts w:ascii="Century Gothic" w:hAnsi="Century Gothic"/>
          <w:kern w:val="0"/>
          <w:sz w:val="28"/>
          <w:szCs w:val="28"/>
          <w14:ligatures w14:val="none"/>
        </w:rPr>
      </w:pPr>
      <w:r w:rsidRPr="00E02A8C">
        <w:rPr>
          <w:rFonts w:ascii="Century Gothic" w:hAnsi="Century Gothic"/>
          <w:kern w:val="0"/>
          <w:sz w:val="28"/>
          <w:szCs w:val="28"/>
          <w14:ligatures w14:val="none"/>
        </w:rPr>
        <w:t>We are not always told all that God did or how and why God did it.</w:t>
      </w:r>
    </w:p>
    <w:p w14:paraId="6BFE414F" w14:textId="77777777" w:rsidR="00E02A8C" w:rsidRPr="00E02A8C" w:rsidRDefault="00E02A8C" w:rsidP="00E02A8C">
      <w:pPr>
        <w:numPr>
          <w:ilvl w:val="0"/>
          <w:numId w:val="3"/>
        </w:numPr>
        <w:contextualSpacing/>
        <w:rPr>
          <w:rFonts w:ascii="Century Gothic" w:hAnsi="Century Gothic"/>
          <w:kern w:val="0"/>
          <w:sz w:val="28"/>
          <w:szCs w:val="28"/>
          <w14:ligatures w14:val="none"/>
        </w:rPr>
      </w:pPr>
      <w:r w:rsidRPr="00E02A8C">
        <w:rPr>
          <w:rFonts w:ascii="Century Gothic" w:hAnsi="Century Gothic"/>
          <w:kern w:val="0"/>
          <w:sz w:val="28"/>
          <w:szCs w:val="28"/>
          <w14:ligatures w14:val="none"/>
        </w:rPr>
        <w:t>The Old Testament narratives don’t teach directly on how God will always work.</w:t>
      </w:r>
    </w:p>
    <w:p w14:paraId="141C764D" w14:textId="77777777" w:rsidR="00E02A8C" w:rsidRPr="00E02A8C" w:rsidRDefault="00E02A8C" w:rsidP="00E02A8C">
      <w:pPr>
        <w:numPr>
          <w:ilvl w:val="0"/>
          <w:numId w:val="3"/>
        </w:numPr>
        <w:contextualSpacing/>
        <w:rPr>
          <w:rFonts w:ascii="Century Gothic" w:hAnsi="Century Gothic"/>
          <w:kern w:val="0"/>
          <w:sz w:val="28"/>
          <w:szCs w:val="28"/>
          <w14:ligatures w14:val="none"/>
        </w:rPr>
      </w:pPr>
      <w:r w:rsidRPr="00E02A8C">
        <w:rPr>
          <w:rFonts w:ascii="Century Gothic" w:hAnsi="Century Gothic"/>
          <w:kern w:val="0"/>
          <w:sz w:val="28"/>
          <w:szCs w:val="28"/>
          <w14:ligatures w14:val="none"/>
        </w:rPr>
        <w:t>As well as the history of Israel, the Old Testament is our spiritual history, (Abraham is the father of faith), that still has relevance to understanding the whole Bible and what Christ has done. The church is now ‘the people of God’.</w:t>
      </w:r>
    </w:p>
    <w:p w14:paraId="22F33287" w14:textId="77777777" w:rsidR="00E02A8C" w:rsidRPr="00E02A8C" w:rsidRDefault="00E02A8C" w:rsidP="00E02A8C">
      <w:pPr>
        <w:numPr>
          <w:ilvl w:val="0"/>
          <w:numId w:val="3"/>
        </w:numPr>
        <w:contextualSpacing/>
        <w:rPr>
          <w:rFonts w:ascii="Century Gothic" w:hAnsi="Century Gothic"/>
          <w:kern w:val="0"/>
          <w:sz w:val="28"/>
          <w:szCs w:val="28"/>
          <w14:ligatures w14:val="none"/>
        </w:rPr>
      </w:pPr>
      <w:r w:rsidRPr="00E02A8C">
        <w:rPr>
          <w:rFonts w:ascii="Century Gothic" w:hAnsi="Century Gothic"/>
          <w:kern w:val="0"/>
          <w:sz w:val="28"/>
          <w:szCs w:val="28"/>
          <w14:ligatures w14:val="none"/>
        </w:rPr>
        <w:t>Each story is not about conveying a moral point.</w:t>
      </w:r>
    </w:p>
    <w:p w14:paraId="66E6349D" w14:textId="77777777" w:rsidR="00E02A8C" w:rsidRPr="00E02A8C" w:rsidRDefault="00E02A8C" w:rsidP="00E02A8C">
      <w:pPr>
        <w:numPr>
          <w:ilvl w:val="0"/>
          <w:numId w:val="3"/>
        </w:numPr>
        <w:contextualSpacing/>
        <w:rPr>
          <w:rFonts w:ascii="Century Gothic" w:hAnsi="Century Gothic"/>
          <w:kern w:val="0"/>
          <w:sz w:val="28"/>
          <w:szCs w:val="28"/>
          <w14:ligatures w14:val="none"/>
        </w:rPr>
      </w:pPr>
      <w:r w:rsidRPr="00E02A8C">
        <w:rPr>
          <w:rFonts w:ascii="Century Gothic" w:hAnsi="Century Gothic"/>
          <w:kern w:val="0"/>
          <w:sz w:val="28"/>
          <w:szCs w:val="28"/>
          <w14:ligatures w14:val="none"/>
        </w:rPr>
        <w:t xml:space="preserve">Old Testament narratives record </w:t>
      </w:r>
      <w:r w:rsidRPr="00E02A8C">
        <w:rPr>
          <w:rFonts w:ascii="Century Gothic" w:hAnsi="Century Gothic"/>
          <w:b/>
          <w:bCs/>
          <w:kern w:val="0"/>
          <w:sz w:val="28"/>
          <w:szCs w:val="28"/>
          <w14:ligatures w14:val="none"/>
        </w:rPr>
        <w:t xml:space="preserve">what </w:t>
      </w:r>
      <w:r w:rsidRPr="00E02A8C">
        <w:rPr>
          <w:rFonts w:ascii="Century Gothic" w:hAnsi="Century Gothic"/>
          <w:kern w:val="0"/>
          <w:sz w:val="28"/>
          <w:szCs w:val="28"/>
          <w14:ligatures w14:val="none"/>
        </w:rPr>
        <w:t xml:space="preserve">happened rather than what </w:t>
      </w:r>
      <w:r w:rsidRPr="00E02A8C">
        <w:rPr>
          <w:rFonts w:ascii="Century Gothic" w:hAnsi="Century Gothic"/>
          <w:b/>
          <w:bCs/>
          <w:kern w:val="0"/>
          <w:sz w:val="28"/>
          <w:szCs w:val="28"/>
          <w14:ligatures w14:val="none"/>
        </w:rPr>
        <w:t>should or ought</w:t>
      </w:r>
      <w:r w:rsidRPr="00E02A8C">
        <w:rPr>
          <w:rFonts w:ascii="Century Gothic" w:hAnsi="Century Gothic"/>
          <w:kern w:val="0"/>
          <w:sz w:val="28"/>
          <w:szCs w:val="28"/>
          <w14:ligatures w14:val="none"/>
        </w:rPr>
        <w:t xml:space="preserve"> to happen. ie. Solomon had 600 wives!</w:t>
      </w:r>
    </w:p>
    <w:p w14:paraId="287D677E" w14:textId="597557D9" w:rsidR="00E02A8C" w:rsidRPr="00E02A8C" w:rsidRDefault="00E02A8C" w:rsidP="00E02A8C">
      <w:pPr>
        <w:numPr>
          <w:ilvl w:val="0"/>
          <w:numId w:val="3"/>
        </w:numPr>
        <w:contextualSpacing/>
        <w:rPr>
          <w:rFonts w:ascii="Century Gothic" w:hAnsi="Century Gothic"/>
          <w:kern w:val="0"/>
          <w:sz w:val="28"/>
          <w:szCs w:val="28"/>
          <w14:ligatures w14:val="none"/>
        </w:rPr>
      </w:pPr>
      <w:r w:rsidRPr="00E02A8C">
        <w:rPr>
          <w:rFonts w:ascii="Century Gothic" w:hAnsi="Century Gothic"/>
          <w:kern w:val="0"/>
          <w:sz w:val="28"/>
          <w:szCs w:val="28"/>
          <w14:ligatures w14:val="none"/>
        </w:rPr>
        <w:t>The stories are selective in detail</w:t>
      </w:r>
      <w:r w:rsidR="00C527A6">
        <w:rPr>
          <w:rFonts w:ascii="Century Gothic" w:hAnsi="Century Gothic"/>
          <w:kern w:val="0"/>
          <w:sz w:val="28"/>
          <w:szCs w:val="28"/>
          <w14:ligatures w14:val="none"/>
        </w:rPr>
        <w:t xml:space="preserve"> and incomplete</w:t>
      </w:r>
      <w:r w:rsidRPr="00E02A8C">
        <w:rPr>
          <w:rFonts w:ascii="Century Gothic" w:hAnsi="Century Gothic"/>
          <w:kern w:val="0"/>
          <w:sz w:val="28"/>
          <w:szCs w:val="28"/>
          <w14:ligatures w14:val="none"/>
        </w:rPr>
        <w:t xml:space="preserve">. </w:t>
      </w:r>
    </w:p>
    <w:p w14:paraId="6DF81B4C" w14:textId="562C576C" w:rsidR="00E02A8C" w:rsidRPr="00864A20" w:rsidRDefault="00E02A8C" w:rsidP="00E02A8C">
      <w:pPr>
        <w:numPr>
          <w:ilvl w:val="0"/>
          <w:numId w:val="3"/>
        </w:numPr>
        <w:contextualSpacing/>
        <w:rPr>
          <w:rFonts w:ascii="Century Gothic" w:hAnsi="Century Gothic"/>
          <w:kern w:val="0"/>
          <w:sz w:val="28"/>
          <w:szCs w:val="28"/>
          <w14:ligatures w14:val="none"/>
        </w:rPr>
      </w:pPr>
      <w:r w:rsidRPr="00E02A8C">
        <w:rPr>
          <w:rFonts w:ascii="Century Gothic" w:hAnsi="Century Gothic"/>
          <w:kern w:val="0"/>
          <w:sz w:val="28"/>
          <w:szCs w:val="28"/>
          <w14:ligatures w14:val="none"/>
        </w:rPr>
        <w:t xml:space="preserve"> </w:t>
      </w:r>
      <w:r w:rsidR="00C527A6">
        <w:rPr>
          <w:rFonts w:ascii="Century Gothic" w:hAnsi="Century Gothic"/>
          <w:kern w:val="0"/>
          <w:sz w:val="28"/>
          <w:szCs w:val="28"/>
          <w14:ligatures w14:val="none"/>
        </w:rPr>
        <w:t>K</w:t>
      </w:r>
      <w:r w:rsidRPr="00E02A8C">
        <w:rPr>
          <w:rFonts w:ascii="Century Gothic" w:hAnsi="Century Gothic"/>
          <w:kern w:val="0"/>
          <w:sz w:val="28"/>
          <w:szCs w:val="28"/>
          <w14:ligatures w14:val="none"/>
        </w:rPr>
        <w:t>eep in mind that it is God who is central to the narrative and what is written should point us to Christ.</w:t>
      </w:r>
    </w:p>
    <w:p w14:paraId="69149869" w14:textId="77777777" w:rsidR="002332F9" w:rsidRPr="00E02A8C" w:rsidRDefault="002332F9" w:rsidP="002332F9">
      <w:pPr>
        <w:ind w:left="720"/>
        <w:contextualSpacing/>
        <w:rPr>
          <w:rFonts w:ascii="Century Gothic" w:hAnsi="Century Gothic"/>
          <w:kern w:val="0"/>
          <w:sz w:val="28"/>
          <w:szCs w:val="28"/>
          <w14:ligatures w14:val="none"/>
        </w:rPr>
      </w:pPr>
    </w:p>
    <w:p w14:paraId="623C1A3C" w14:textId="77777777" w:rsidR="00E02A8C" w:rsidRPr="00E02A8C" w:rsidRDefault="00E02A8C" w:rsidP="00E02A8C">
      <w:pPr>
        <w:rPr>
          <w:rFonts w:ascii="Century Gothic" w:hAnsi="Century Gothic"/>
          <w:kern w:val="0"/>
          <w:sz w:val="28"/>
          <w:szCs w:val="28"/>
          <w14:ligatures w14:val="none"/>
        </w:rPr>
      </w:pPr>
      <w:r w:rsidRPr="00E02A8C">
        <w:rPr>
          <w:rFonts w:ascii="Century Gothic" w:hAnsi="Century Gothic"/>
          <w:kern w:val="0"/>
          <w:sz w:val="28"/>
          <w:szCs w:val="28"/>
          <w14:ligatures w14:val="none"/>
        </w:rPr>
        <w:t>The potential ‘dangers’ are:</w:t>
      </w:r>
    </w:p>
    <w:p w14:paraId="36C751BB" w14:textId="77777777" w:rsidR="00E02A8C" w:rsidRPr="00E02A8C" w:rsidRDefault="00E02A8C" w:rsidP="00E02A8C">
      <w:pPr>
        <w:numPr>
          <w:ilvl w:val="0"/>
          <w:numId w:val="4"/>
        </w:numPr>
        <w:contextualSpacing/>
        <w:rPr>
          <w:rFonts w:ascii="Century Gothic" w:hAnsi="Century Gothic"/>
          <w:kern w:val="0"/>
          <w:sz w:val="28"/>
          <w:szCs w:val="28"/>
          <w14:ligatures w14:val="none"/>
        </w:rPr>
      </w:pPr>
      <w:r w:rsidRPr="00E02A8C">
        <w:rPr>
          <w:rFonts w:ascii="Century Gothic" w:hAnsi="Century Gothic"/>
          <w:kern w:val="0"/>
          <w:sz w:val="28"/>
          <w:szCs w:val="28"/>
          <w14:ligatures w14:val="none"/>
        </w:rPr>
        <w:t>Allegorising. ie. Seeing the narrative as not a true story but a fable to make us think about a deeper truth.</w:t>
      </w:r>
    </w:p>
    <w:p w14:paraId="179735EC" w14:textId="77777777" w:rsidR="00E02A8C" w:rsidRPr="00E02A8C" w:rsidRDefault="00E02A8C" w:rsidP="00E02A8C">
      <w:pPr>
        <w:numPr>
          <w:ilvl w:val="0"/>
          <w:numId w:val="4"/>
        </w:numPr>
        <w:contextualSpacing/>
        <w:rPr>
          <w:rFonts w:ascii="Century Gothic" w:hAnsi="Century Gothic"/>
          <w:kern w:val="0"/>
          <w:sz w:val="28"/>
          <w:szCs w:val="28"/>
          <w14:ligatures w14:val="none"/>
        </w:rPr>
      </w:pPr>
      <w:r w:rsidRPr="00E02A8C">
        <w:rPr>
          <w:rFonts w:ascii="Century Gothic" w:hAnsi="Century Gothic"/>
          <w:kern w:val="0"/>
          <w:sz w:val="28"/>
          <w:szCs w:val="28"/>
          <w14:ligatures w14:val="none"/>
        </w:rPr>
        <w:t>Decontextualising. Ignoring the historical and cultural context.</w:t>
      </w:r>
    </w:p>
    <w:p w14:paraId="5323D9AF" w14:textId="77777777" w:rsidR="00E02A8C" w:rsidRPr="00E02A8C" w:rsidRDefault="00E02A8C" w:rsidP="00E02A8C">
      <w:pPr>
        <w:numPr>
          <w:ilvl w:val="0"/>
          <w:numId w:val="4"/>
        </w:numPr>
        <w:contextualSpacing/>
        <w:rPr>
          <w:rFonts w:ascii="Century Gothic" w:hAnsi="Century Gothic"/>
          <w:kern w:val="0"/>
          <w:sz w:val="28"/>
          <w:szCs w:val="28"/>
          <w14:ligatures w14:val="none"/>
        </w:rPr>
      </w:pPr>
      <w:r w:rsidRPr="00E02A8C">
        <w:rPr>
          <w:rFonts w:ascii="Century Gothic" w:hAnsi="Century Gothic"/>
          <w:kern w:val="0"/>
          <w:sz w:val="28"/>
          <w:szCs w:val="28"/>
          <w14:ligatures w14:val="none"/>
        </w:rPr>
        <w:t>False combinations of verses to support a theological argument or practice.</w:t>
      </w:r>
    </w:p>
    <w:p w14:paraId="2162DDA0" w14:textId="77777777" w:rsidR="00E02A8C" w:rsidRPr="00E02A8C" w:rsidRDefault="00E02A8C" w:rsidP="00E02A8C">
      <w:pPr>
        <w:numPr>
          <w:ilvl w:val="0"/>
          <w:numId w:val="4"/>
        </w:numPr>
        <w:contextualSpacing/>
        <w:rPr>
          <w:rFonts w:ascii="Century Gothic" w:hAnsi="Century Gothic"/>
          <w:kern w:val="0"/>
          <w:sz w:val="28"/>
          <w:szCs w:val="28"/>
          <w14:ligatures w14:val="none"/>
        </w:rPr>
      </w:pPr>
      <w:r w:rsidRPr="00E02A8C">
        <w:rPr>
          <w:rFonts w:ascii="Century Gothic" w:hAnsi="Century Gothic"/>
          <w:kern w:val="0"/>
          <w:sz w:val="28"/>
          <w:szCs w:val="28"/>
          <w14:ligatures w14:val="none"/>
        </w:rPr>
        <w:t>Redefinition. Putting in a new meaning for the plain meaning.</w:t>
      </w:r>
    </w:p>
    <w:p w14:paraId="68DD0ECD" w14:textId="77777777" w:rsidR="00E02A8C" w:rsidRPr="00E02A8C" w:rsidRDefault="00E02A8C" w:rsidP="00E02A8C">
      <w:pPr>
        <w:numPr>
          <w:ilvl w:val="0"/>
          <w:numId w:val="4"/>
        </w:numPr>
        <w:contextualSpacing/>
        <w:rPr>
          <w:rFonts w:ascii="Century Gothic" w:hAnsi="Century Gothic"/>
          <w:kern w:val="0"/>
          <w:sz w:val="28"/>
          <w:szCs w:val="28"/>
          <w14:ligatures w14:val="none"/>
        </w:rPr>
      </w:pPr>
      <w:r w:rsidRPr="00E02A8C">
        <w:rPr>
          <w:rFonts w:ascii="Century Gothic" w:hAnsi="Century Gothic"/>
          <w:kern w:val="0"/>
          <w:sz w:val="28"/>
          <w:szCs w:val="28"/>
          <w14:ligatures w14:val="none"/>
        </w:rPr>
        <w:t>Using authorities outside of the Bible to give ‘new revelations’ to what it means. Seen especially in sects and cults.</w:t>
      </w:r>
    </w:p>
    <w:p w14:paraId="038DB9D9" w14:textId="77777777" w:rsidR="00E02A8C" w:rsidRPr="00E02A8C" w:rsidRDefault="00E02A8C" w:rsidP="00E02A8C">
      <w:pPr>
        <w:ind w:left="720"/>
        <w:contextualSpacing/>
        <w:rPr>
          <w:rFonts w:ascii="Century Gothic" w:hAnsi="Century Gothic"/>
          <w:kern w:val="0"/>
          <w:sz w:val="28"/>
          <w:szCs w:val="28"/>
          <w14:ligatures w14:val="none"/>
        </w:rPr>
      </w:pPr>
    </w:p>
    <w:p w14:paraId="6F1F7878" w14:textId="7E22A8CA" w:rsidR="00E02A8C" w:rsidRDefault="00E02A8C" w:rsidP="00E02A8C">
      <w:pPr>
        <w:numPr>
          <w:ilvl w:val="0"/>
          <w:numId w:val="6"/>
        </w:numPr>
        <w:contextualSpacing/>
        <w:rPr>
          <w:rFonts w:ascii="Century Gothic" w:hAnsi="Century Gothic"/>
          <w:b/>
          <w:bCs/>
          <w:kern w:val="0"/>
          <w:sz w:val="28"/>
          <w:szCs w:val="28"/>
          <w14:ligatures w14:val="none"/>
        </w:rPr>
      </w:pPr>
      <w:r w:rsidRPr="00E02A8C">
        <w:rPr>
          <w:rFonts w:ascii="Century Gothic" w:hAnsi="Century Gothic"/>
          <w:b/>
          <w:bCs/>
          <w:kern w:val="0"/>
          <w:sz w:val="28"/>
          <w:szCs w:val="28"/>
          <w14:ligatures w14:val="none"/>
        </w:rPr>
        <w:t>Poetry and Wisdom literature/’The Writings’</w:t>
      </w:r>
      <w:r w:rsidR="00C527A6">
        <w:rPr>
          <w:rFonts w:ascii="Century Gothic" w:hAnsi="Century Gothic"/>
          <w:b/>
          <w:bCs/>
          <w:kern w:val="0"/>
          <w:sz w:val="28"/>
          <w:szCs w:val="28"/>
          <w14:ligatures w14:val="none"/>
        </w:rPr>
        <w:t>:</w:t>
      </w:r>
    </w:p>
    <w:p w14:paraId="5EAA75FA" w14:textId="77777777" w:rsidR="00C527A6" w:rsidRPr="00E02A8C" w:rsidRDefault="00C527A6" w:rsidP="00C527A6">
      <w:pPr>
        <w:ind w:left="720"/>
        <w:contextualSpacing/>
        <w:rPr>
          <w:rFonts w:ascii="Century Gothic" w:hAnsi="Century Gothic"/>
          <w:b/>
          <w:bCs/>
          <w:kern w:val="0"/>
          <w:sz w:val="28"/>
          <w:szCs w:val="28"/>
          <w14:ligatures w14:val="none"/>
        </w:rPr>
      </w:pPr>
    </w:p>
    <w:p w14:paraId="255D8E1A" w14:textId="77777777" w:rsidR="00E02A8C" w:rsidRPr="00E02A8C" w:rsidRDefault="00E02A8C" w:rsidP="00E02A8C">
      <w:pPr>
        <w:rPr>
          <w:rFonts w:ascii="Century Gothic" w:hAnsi="Century Gothic"/>
          <w:b/>
          <w:bCs/>
          <w:kern w:val="0"/>
          <w:sz w:val="28"/>
          <w:szCs w:val="28"/>
          <w14:ligatures w14:val="none"/>
        </w:rPr>
      </w:pPr>
      <w:r w:rsidRPr="00E02A8C">
        <w:rPr>
          <w:rFonts w:ascii="Century Gothic" w:hAnsi="Century Gothic"/>
          <w:b/>
          <w:bCs/>
          <w:kern w:val="0"/>
          <w:sz w:val="28"/>
          <w:szCs w:val="28"/>
          <w14:ligatures w14:val="none"/>
        </w:rPr>
        <w:t>Job, Psalms, Proverbs, Ecclesiastes, Song of Songs.</w:t>
      </w:r>
    </w:p>
    <w:p w14:paraId="112154B0" w14:textId="77777777" w:rsidR="00E02A8C" w:rsidRPr="00E02A8C" w:rsidRDefault="00E02A8C" w:rsidP="00E02A8C">
      <w:pPr>
        <w:rPr>
          <w:rFonts w:ascii="Century Gothic" w:hAnsi="Century Gothic"/>
          <w:kern w:val="0"/>
          <w:sz w:val="28"/>
          <w:szCs w:val="28"/>
          <w14:ligatures w14:val="none"/>
        </w:rPr>
      </w:pPr>
      <w:r w:rsidRPr="00E02A8C">
        <w:rPr>
          <w:rFonts w:ascii="Century Gothic" w:hAnsi="Century Gothic"/>
          <w:kern w:val="0"/>
          <w:sz w:val="28"/>
          <w:szCs w:val="28"/>
          <w14:ligatures w14:val="none"/>
        </w:rPr>
        <w:t>The theme of this type of literature is applying God’s truth to our lives in the light of God’s dealings with and lived experience of the authors.</w:t>
      </w:r>
    </w:p>
    <w:p w14:paraId="013B1912" w14:textId="77777777" w:rsidR="00E02A8C" w:rsidRPr="00E02A8C" w:rsidRDefault="00E02A8C" w:rsidP="00E02A8C">
      <w:pPr>
        <w:rPr>
          <w:rFonts w:ascii="Century Gothic" w:hAnsi="Century Gothic"/>
          <w:kern w:val="0"/>
          <w:sz w:val="28"/>
          <w:szCs w:val="28"/>
          <w14:ligatures w14:val="none"/>
        </w:rPr>
      </w:pPr>
      <w:r w:rsidRPr="00E02A8C">
        <w:rPr>
          <w:rFonts w:ascii="Century Gothic" w:hAnsi="Century Gothic"/>
          <w:kern w:val="0"/>
          <w:sz w:val="28"/>
          <w:szCs w:val="28"/>
          <w14:ligatures w14:val="none"/>
        </w:rPr>
        <w:lastRenderedPageBreak/>
        <w:t xml:space="preserve">For example, in Job, a dramatic form often through long monologues, like a play, is used even though real characters are involved. </w:t>
      </w:r>
    </w:p>
    <w:p w14:paraId="533D6C67" w14:textId="77777777" w:rsidR="00E02A8C" w:rsidRPr="00E02A8C" w:rsidRDefault="00E02A8C" w:rsidP="00E02A8C">
      <w:pPr>
        <w:rPr>
          <w:rFonts w:ascii="Century Gothic" w:hAnsi="Century Gothic"/>
          <w:kern w:val="0"/>
          <w:sz w:val="28"/>
          <w:szCs w:val="28"/>
          <w14:ligatures w14:val="none"/>
        </w:rPr>
      </w:pPr>
      <w:r w:rsidRPr="00E02A8C">
        <w:rPr>
          <w:rFonts w:ascii="Century Gothic" w:hAnsi="Century Gothic"/>
          <w:kern w:val="0"/>
          <w:sz w:val="28"/>
          <w:szCs w:val="28"/>
          <w14:ligatures w14:val="none"/>
        </w:rPr>
        <w:t xml:space="preserve">We have to look at the overall revelation and story to understand the parts and why things are said. For Job’s friends, their advice is subsequently exposed as wrong! </w:t>
      </w:r>
    </w:p>
    <w:p w14:paraId="76749357" w14:textId="77777777" w:rsidR="00E02A8C" w:rsidRPr="00E02A8C" w:rsidRDefault="00E02A8C" w:rsidP="00E02A8C">
      <w:pPr>
        <w:rPr>
          <w:rFonts w:ascii="Century Gothic" w:hAnsi="Century Gothic"/>
          <w:b/>
          <w:bCs/>
          <w:kern w:val="0"/>
          <w:sz w:val="28"/>
          <w:szCs w:val="28"/>
          <w14:ligatures w14:val="none"/>
        </w:rPr>
      </w:pPr>
      <w:r w:rsidRPr="00E02A8C">
        <w:rPr>
          <w:rFonts w:ascii="Century Gothic" w:hAnsi="Century Gothic"/>
          <w:b/>
          <w:bCs/>
          <w:kern w:val="0"/>
          <w:sz w:val="28"/>
          <w:szCs w:val="28"/>
          <w14:ligatures w14:val="none"/>
        </w:rPr>
        <w:t>Psalms</w:t>
      </w:r>
    </w:p>
    <w:p w14:paraId="714579CC" w14:textId="77777777" w:rsidR="00E02A8C" w:rsidRPr="00E02A8C" w:rsidRDefault="00E02A8C" w:rsidP="00E02A8C">
      <w:pPr>
        <w:rPr>
          <w:rFonts w:ascii="Century Gothic" w:hAnsi="Century Gothic"/>
          <w:kern w:val="0"/>
          <w:sz w:val="28"/>
          <w:szCs w:val="28"/>
          <w14:ligatures w14:val="none"/>
        </w:rPr>
      </w:pPr>
      <w:r w:rsidRPr="00E02A8C">
        <w:rPr>
          <w:rFonts w:ascii="Century Gothic" w:hAnsi="Century Gothic"/>
          <w:kern w:val="0"/>
          <w:sz w:val="28"/>
          <w:szCs w:val="28"/>
          <w14:ligatures w14:val="none"/>
        </w:rPr>
        <w:t>The psalms are the ‘hymn book’ of the Bible consisting of prayers, laments and praise primarily of people to God. They convey the depth and pain, the highs and lows, of human experience and can help us to articulate what is in our hearts.</w:t>
      </w:r>
    </w:p>
    <w:p w14:paraId="115E776E" w14:textId="77777777" w:rsidR="00E02A8C" w:rsidRPr="00E02A8C" w:rsidRDefault="00E02A8C" w:rsidP="00E02A8C">
      <w:pPr>
        <w:rPr>
          <w:rFonts w:ascii="Century Gothic" w:hAnsi="Century Gothic"/>
          <w:kern w:val="0"/>
          <w:sz w:val="28"/>
          <w:szCs w:val="28"/>
          <w14:ligatures w14:val="none"/>
        </w:rPr>
      </w:pPr>
      <w:r w:rsidRPr="00E02A8C">
        <w:rPr>
          <w:rFonts w:ascii="Century Gothic" w:hAnsi="Century Gothic"/>
          <w:kern w:val="0"/>
          <w:sz w:val="28"/>
          <w:szCs w:val="28"/>
          <w14:ligatures w14:val="none"/>
        </w:rPr>
        <w:t>Some are prophetic in nature and point us to Jesus Christ. They were also quoted by Jesus.</w:t>
      </w:r>
    </w:p>
    <w:p w14:paraId="70187539" w14:textId="77777777" w:rsidR="00E02A8C" w:rsidRPr="00E02A8C" w:rsidRDefault="00E02A8C" w:rsidP="00E02A8C">
      <w:pPr>
        <w:rPr>
          <w:rFonts w:ascii="Century Gothic" w:hAnsi="Century Gothic"/>
          <w:b/>
          <w:bCs/>
          <w:kern w:val="0"/>
          <w:sz w:val="28"/>
          <w:szCs w:val="28"/>
          <w14:ligatures w14:val="none"/>
        </w:rPr>
      </w:pPr>
      <w:r w:rsidRPr="00E02A8C">
        <w:rPr>
          <w:rFonts w:ascii="Century Gothic" w:hAnsi="Century Gothic"/>
          <w:b/>
          <w:bCs/>
          <w:kern w:val="0"/>
          <w:sz w:val="28"/>
          <w:szCs w:val="28"/>
          <w14:ligatures w14:val="none"/>
        </w:rPr>
        <w:t>Song of Songs/Solomon</w:t>
      </w:r>
    </w:p>
    <w:p w14:paraId="755609BC" w14:textId="77777777" w:rsidR="00E02A8C" w:rsidRPr="00E02A8C" w:rsidRDefault="00E02A8C" w:rsidP="00E02A8C">
      <w:pPr>
        <w:rPr>
          <w:rFonts w:ascii="Century Gothic" w:hAnsi="Century Gothic"/>
          <w:kern w:val="0"/>
          <w:sz w:val="28"/>
          <w:szCs w:val="28"/>
          <w14:ligatures w14:val="none"/>
        </w:rPr>
      </w:pPr>
      <w:r w:rsidRPr="00E02A8C">
        <w:rPr>
          <w:rFonts w:ascii="Century Gothic" w:hAnsi="Century Gothic"/>
          <w:kern w:val="0"/>
          <w:sz w:val="28"/>
          <w:szCs w:val="28"/>
          <w14:ligatures w14:val="none"/>
        </w:rPr>
        <w:t>A love poem that can be read as a romantic exchange between a couple; God pursuing Israel as His bride/lover; or a prophetic description of the relationship between Christ and His church.</w:t>
      </w:r>
    </w:p>
    <w:p w14:paraId="00C05F39" w14:textId="77777777" w:rsidR="00E02A8C" w:rsidRPr="00E02A8C" w:rsidRDefault="00E02A8C" w:rsidP="00E02A8C">
      <w:pPr>
        <w:rPr>
          <w:rFonts w:ascii="Century Gothic" w:hAnsi="Century Gothic"/>
          <w:kern w:val="0"/>
          <w:sz w:val="28"/>
          <w:szCs w:val="28"/>
          <w14:ligatures w14:val="none"/>
        </w:rPr>
      </w:pPr>
    </w:p>
    <w:p w14:paraId="6F11ACCD" w14:textId="4C7CE49E" w:rsidR="00E02A8C" w:rsidRPr="00864A20" w:rsidRDefault="00E02A8C" w:rsidP="00E02A8C">
      <w:pPr>
        <w:numPr>
          <w:ilvl w:val="0"/>
          <w:numId w:val="6"/>
        </w:numPr>
        <w:contextualSpacing/>
        <w:rPr>
          <w:rFonts w:ascii="Century Gothic" w:hAnsi="Century Gothic"/>
          <w:b/>
          <w:bCs/>
          <w:kern w:val="0"/>
          <w:sz w:val="28"/>
          <w:szCs w:val="28"/>
          <w14:ligatures w14:val="none"/>
        </w:rPr>
      </w:pPr>
      <w:r w:rsidRPr="00E02A8C">
        <w:rPr>
          <w:rFonts w:ascii="Century Gothic" w:hAnsi="Century Gothic"/>
          <w:b/>
          <w:bCs/>
          <w:kern w:val="0"/>
          <w:sz w:val="28"/>
          <w:szCs w:val="28"/>
          <w14:ligatures w14:val="none"/>
        </w:rPr>
        <w:t>The Prophets</w:t>
      </w:r>
      <w:r w:rsidR="00C527A6">
        <w:rPr>
          <w:rFonts w:ascii="Century Gothic" w:hAnsi="Century Gothic"/>
          <w:b/>
          <w:bCs/>
          <w:kern w:val="0"/>
          <w:sz w:val="28"/>
          <w:szCs w:val="28"/>
          <w14:ligatures w14:val="none"/>
        </w:rPr>
        <w:t>:</w:t>
      </w:r>
    </w:p>
    <w:p w14:paraId="76BB6C8A" w14:textId="77777777" w:rsidR="00864A20" w:rsidRPr="00E02A8C" w:rsidRDefault="00864A20" w:rsidP="00864A20">
      <w:pPr>
        <w:ind w:left="720"/>
        <w:contextualSpacing/>
        <w:rPr>
          <w:rFonts w:ascii="Century Gothic" w:hAnsi="Century Gothic"/>
          <w:b/>
          <w:bCs/>
          <w:kern w:val="0"/>
          <w:sz w:val="28"/>
          <w:szCs w:val="28"/>
          <w14:ligatures w14:val="none"/>
        </w:rPr>
      </w:pPr>
    </w:p>
    <w:p w14:paraId="141F1CED" w14:textId="77777777" w:rsidR="00E02A8C" w:rsidRPr="00E02A8C" w:rsidRDefault="00E02A8C" w:rsidP="00E02A8C">
      <w:pPr>
        <w:rPr>
          <w:rFonts w:ascii="Century Gothic" w:hAnsi="Century Gothic"/>
          <w:b/>
          <w:bCs/>
          <w:kern w:val="0"/>
          <w:sz w:val="28"/>
          <w:szCs w:val="28"/>
          <w14:ligatures w14:val="none"/>
        </w:rPr>
      </w:pPr>
      <w:r w:rsidRPr="00E02A8C">
        <w:rPr>
          <w:rFonts w:ascii="Century Gothic" w:hAnsi="Century Gothic"/>
          <w:kern w:val="0"/>
          <w:sz w:val="28"/>
          <w:szCs w:val="28"/>
          <w14:ligatures w14:val="none"/>
        </w:rPr>
        <w:t xml:space="preserve">‘Major’: </w:t>
      </w:r>
      <w:r w:rsidRPr="00E02A8C">
        <w:rPr>
          <w:rFonts w:ascii="Century Gothic" w:hAnsi="Century Gothic"/>
          <w:b/>
          <w:bCs/>
          <w:kern w:val="0"/>
          <w:sz w:val="28"/>
          <w:szCs w:val="28"/>
          <w14:ligatures w14:val="none"/>
        </w:rPr>
        <w:t>Isaiah, Jeremiah, Lamentations, Ezekiel, Daniel</w:t>
      </w:r>
    </w:p>
    <w:p w14:paraId="08A5770F" w14:textId="77777777" w:rsidR="00E02A8C" w:rsidRPr="00E02A8C" w:rsidRDefault="00E02A8C" w:rsidP="00E02A8C">
      <w:pPr>
        <w:rPr>
          <w:rFonts w:ascii="Century Gothic" w:hAnsi="Century Gothic"/>
          <w:b/>
          <w:bCs/>
          <w:kern w:val="0"/>
          <w:sz w:val="28"/>
          <w:szCs w:val="28"/>
          <w14:ligatures w14:val="none"/>
        </w:rPr>
      </w:pPr>
      <w:r w:rsidRPr="00E02A8C">
        <w:rPr>
          <w:rFonts w:ascii="Century Gothic" w:hAnsi="Century Gothic"/>
          <w:kern w:val="0"/>
          <w:sz w:val="28"/>
          <w:szCs w:val="28"/>
          <w14:ligatures w14:val="none"/>
        </w:rPr>
        <w:t>Minor</w:t>
      </w:r>
      <w:r w:rsidRPr="00E02A8C">
        <w:rPr>
          <w:rFonts w:ascii="Century Gothic" w:hAnsi="Century Gothic"/>
          <w:b/>
          <w:bCs/>
          <w:kern w:val="0"/>
          <w:sz w:val="28"/>
          <w:szCs w:val="28"/>
          <w14:ligatures w14:val="none"/>
        </w:rPr>
        <w:t>: Hosea, Joel, Amos, Obadiah, Jonah, Micah, Nahum, Habakkuk, Zephaniah, Haggai, Zechariah, Malachi</w:t>
      </w:r>
    </w:p>
    <w:p w14:paraId="4ED52E73" w14:textId="77777777" w:rsidR="00E02A8C" w:rsidRPr="00E02A8C" w:rsidRDefault="00E02A8C" w:rsidP="00E02A8C">
      <w:pPr>
        <w:rPr>
          <w:rFonts w:ascii="Century Gothic" w:hAnsi="Century Gothic"/>
          <w:kern w:val="0"/>
          <w:sz w:val="28"/>
          <w:szCs w:val="28"/>
          <w14:ligatures w14:val="none"/>
        </w:rPr>
      </w:pPr>
      <w:r w:rsidRPr="00E02A8C">
        <w:rPr>
          <w:rFonts w:ascii="Century Gothic" w:hAnsi="Century Gothic"/>
          <w:kern w:val="0"/>
          <w:sz w:val="28"/>
          <w:szCs w:val="28"/>
          <w14:ligatures w14:val="none"/>
        </w:rPr>
        <w:t>Mostly written between 760 and 420 BC</w:t>
      </w:r>
    </w:p>
    <w:p w14:paraId="6363CDDD" w14:textId="4308936D" w:rsidR="00E02A8C" w:rsidRPr="00E02A8C" w:rsidRDefault="00E02A8C" w:rsidP="00E02A8C">
      <w:pPr>
        <w:rPr>
          <w:rFonts w:ascii="Century Gothic" w:hAnsi="Century Gothic"/>
          <w:kern w:val="0"/>
          <w:sz w:val="28"/>
          <w:szCs w:val="28"/>
          <w14:ligatures w14:val="none"/>
        </w:rPr>
      </w:pPr>
      <w:r w:rsidRPr="00E02A8C">
        <w:rPr>
          <w:rFonts w:ascii="Century Gothic" w:hAnsi="Century Gothic"/>
          <w:kern w:val="0"/>
          <w:sz w:val="28"/>
          <w:szCs w:val="28"/>
          <w14:ligatures w14:val="none"/>
        </w:rPr>
        <w:t xml:space="preserve">The Old Testament prophets were not primarily about foretelling the future but </w:t>
      </w:r>
      <w:r w:rsidR="007534D0">
        <w:rPr>
          <w:rFonts w:ascii="Century Gothic" w:hAnsi="Century Gothic"/>
          <w:kern w:val="0"/>
          <w:sz w:val="28"/>
          <w:szCs w:val="28"/>
          <w14:ligatures w14:val="none"/>
        </w:rPr>
        <w:t xml:space="preserve">rather </w:t>
      </w:r>
      <w:r w:rsidRPr="00E02A8C">
        <w:rPr>
          <w:rFonts w:ascii="Century Gothic" w:hAnsi="Century Gothic"/>
          <w:kern w:val="0"/>
          <w:sz w:val="28"/>
          <w:szCs w:val="28"/>
          <w14:ligatures w14:val="none"/>
        </w:rPr>
        <w:t>God speaking to His people, appealing to them to be faithful to Him and warning of the consequences of their rebellion. The context provides the setting for what the prophets were saying.</w:t>
      </w:r>
    </w:p>
    <w:p w14:paraId="06DD7A32" w14:textId="77777777" w:rsidR="00E02A8C" w:rsidRPr="00E02A8C" w:rsidRDefault="00E02A8C" w:rsidP="00E02A8C">
      <w:pPr>
        <w:rPr>
          <w:rFonts w:ascii="Century Gothic" w:hAnsi="Century Gothic"/>
          <w:kern w:val="0"/>
          <w:sz w:val="28"/>
          <w:szCs w:val="28"/>
          <w14:ligatures w14:val="none"/>
        </w:rPr>
      </w:pPr>
      <w:r w:rsidRPr="00E02A8C">
        <w:rPr>
          <w:rFonts w:ascii="Century Gothic" w:hAnsi="Century Gothic"/>
          <w:kern w:val="0"/>
          <w:sz w:val="28"/>
          <w:szCs w:val="28"/>
          <w14:ligatures w14:val="none"/>
        </w:rPr>
        <w:t>They were to bring Israel back to the covenant and the blessings that went with it.</w:t>
      </w:r>
    </w:p>
    <w:p w14:paraId="79A57AA5" w14:textId="77777777" w:rsidR="00E02A8C" w:rsidRPr="00E02A8C" w:rsidRDefault="00E02A8C" w:rsidP="00E02A8C">
      <w:pPr>
        <w:rPr>
          <w:rFonts w:ascii="Century Gothic" w:hAnsi="Century Gothic"/>
          <w:kern w:val="0"/>
          <w:sz w:val="28"/>
          <w:szCs w:val="28"/>
          <w14:ligatures w14:val="none"/>
        </w:rPr>
      </w:pPr>
      <w:r w:rsidRPr="00E02A8C">
        <w:rPr>
          <w:rFonts w:ascii="Century Gothic" w:hAnsi="Century Gothic"/>
          <w:kern w:val="0"/>
          <w:sz w:val="28"/>
          <w:szCs w:val="28"/>
          <w14:ligatures w14:val="none"/>
        </w:rPr>
        <w:lastRenderedPageBreak/>
        <w:t xml:space="preserve">However, they also had a longer-term future perspective and pointed us to the New Covenant, the coming Messiah and the outpouring of the Holy Spirit on all flesh (as quoted by Peter from Joel on the Day of Pentecost). </w:t>
      </w:r>
    </w:p>
    <w:p w14:paraId="5C5F0BC5" w14:textId="77777777" w:rsidR="00E02A8C" w:rsidRPr="00E02A8C" w:rsidRDefault="00E02A8C" w:rsidP="00E02A8C">
      <w:pPr>
        <w:rPr>
          <w:rFonts w:ascii="Century Gothic" w:hAnsi="Century Gothic"/>
          <w:kern w:val="0"/>
          <w:sz w:val="28"/>
          <w:szCs w:val="28"/>
          <w14:ligatures w14:val="none"/>
        </w:rPr>
      </w:pPr>
      <w:r w:rsidRPr="00E02A8C">
        <w:rPr>
          <w:rFonts w:ascii="Century Gothic" w:hAnsi="Century Gothic"/>
          <w:kern w:val="0"/>
          <w:sz w:val="28"/>
          <w:szCs w:val="28"/>
          <w14:ligatures w14:val="none"/>
        </w:rPr>
        <w:t>We need to keep both perspectives and time frames in mind when we read and interpret them.</w:t>
      </w:r>
    </w:p>
    <w:p w14:paraId="455359E9" w14:textId="77777777" w:rsidR="00E02A8C" w:rsidRPr="00E02A8C" w:rsidRDefault="00E02A8C" w:rsidP="00E02A8C">
      <w:pPr>
        <w:rPr>
          <w:rFonts w:ascii="Century Gothic" w:hAnsi="Century Gothic"/>
          <w:kern w:val="0"/>
          <w:sz w:val="28"/>
          <w:szCs w:val="28"/>
          <w14:ligatures w14:val="none"/>
        </w:rPr>
      </w:pPr>
      <w:r w:rsidRPr="00E02A8C">
        <w:rPr>
          <w:rFonts w:ascii="Century Gothic" w:hAnsi="Century Gothic"/>
          <w:kern w:val="0"/>
          <w:sz w:val="28"/>
          <w:szCs w:val="28"/>
          <w14:ligatures w14:val="none"/>
        </w:rPr>
        <w:t>There can also be an ‘End Times’ perspective and application but we need to be very careful not to be reading back into these prophetic books the current news as we hear it today and interpreting it in that light.</w:t>
      </w:r>
    </w:p>
    <w:p w14:paraId="29AD1537" w14:textId="77777777" w:rsidR="00E02A8C" w:rsidRPr="00E02A8C" w:rsidRDefault="00E02A8C" w:rsidP="00E02A8C">
      <w:pPr>
        <w:rPr>
          <w:rFonts w:ascii="Century Gothic" w:hAnsi="Century Gothic"/>
          <w:kern w:val="0"/>
          <w:sz w:val="28"/>
          <w:szCs w:val="28"/>
          <w14:ligatures w14:val="none"/>
        </w:rPr>
      </w:pPr>
    </w:p>
    <w:p w14:paraId="6FEEC56A" w14:textId="77777777" w:rsidR="00864A20" w:rsidRPr="00864A20" w:rsidRDefault="00E02A8C" w:rsidP="00E02A8C">
      <w:pPr>
        <w:numPr>
          <w:ilvl w:val="0"/>
          <w:numId w:val="6"/>
        </w:numPr>
        <w:contextualSpacing/>
        <w:rPr>
          <w:rFonts w:ascii="Century Gothic" w:hAnsi="Century Gothic"/>
          <w:b/>
          <w:bCs/>
          <w:kern w:val="0"/>
          <w:sz w:val="28"/>
          <w:szCs w:val="28"/>
          <w14:ligatures w14:val="none"/>
        </w:rPr>
      </w:pPr>
      <w:r w:rsidRPr="00E02A8C">
        <w:rPr>
          <w:rFonts w:ascii="Century Gothic" w:hAnsi="Century Gothic"/>
          <w:b/>
          <w:bCs/>
          <w:kern w:val="0"/>
          <w:sz w:val="28"/>
          <w:szCs w:val="28"/>
          <w14:ligatures w14:val="none"/>
        </w:rPr>
        <w:t>The Gospels</w:t>
      </w:r>
      <w:r w:rsidR="00864A20" w:rsidRPr="00864A20">
        <w:rPr>
          <w:rFonts w:ascii="Century Gothic" w:hAnsi="Century Gothic"/>
          <w:b/>
          <w:bCs/>
          <w:kern w:val="0"/>
          <w:sz w:val="28"/>
          <w:szCs w:val="28"/>
          <w14:ligatures w14:val="none"/>
        </w:rPr>
        <w:t>:</w:t>
      </w:r>
    </w:p>
    <w:p w14:paraId="7013A316" w14:textId="1F7894BC" w:rsidR="00E02A8C" w:rsidRPr="00E02A8C" w:rsidRDefault="00E02A8C" w:rsidP="00864A20">
      <w:pPr>
        <w:ind w:left="720"/>
        <w:contextualSpacing/>
        <w:rPr>
          <w:rFonts w:ascii="Century Gothic" w:hAnsi="Century Gothic"/>
          <w:b/>
          <w:bCs/>
          <w:kern w:val="0"/>
          <w:sz w:val="28"/>
          <w:szCs w:val="28"/>
          <w14:ligatures w14:val="none"/>
        </w:rPr>
      </w:pPr>
      <w:r w:rsidRPr="00E02A8C">
        <w:rPr>
          <w:rFonts w:ascii="Century Gothic" w:hAnsi="Century Gothic"/>
          <w:b/>
          <w:bCs/>
          <w:kern w:val="0"/>
          <w:sz w:val="28"/>
          <w:szCs w:val="28"/>
          <w14:ligatures w14:val="none"/>
        </w:rPr>
        <w:t xml:space="preserve"> </w:t>
      </w:r>
    </w:p>
    <w:p w14:paraId="3C648777" w14:textId="77777777" w:rsidR="00E02A8C" w:rsidRPr="00E02A8C" w:rsidRDefault="00E02A8C" w:rsidP="00E02A8C">
      <w:pPr>
        <w:rPr>
          <w:rFonts w:ascii="Century Gothic" w:hAnsi="Century Gothic"/>
          <w:b/>
          <w:bCs/>
          <w:kern w:val="0"/>
          <w:sz w:val="28"/>
          <w:szCs w:val="28"/>
          <w14:ligatures w14:val="none"/>
        </w:rPr>
      </w:pPr>
      <w:r w:rsidRPr="00E02A8C">
        <w:rPr>
          <w:rFonts w:ascii="Century Gothic" w:hAnsi="Century Gothic"/>
          <w:b/>
          <w:bCs/>
          <w:kern w:val="0"/>
          <w:sz w:val="28"/>
          <w:szCs w:val="28"/>
          <w14:ligatures w14:val="none"/>
        </w:rPr>
        <w:t>Matthew, Mark, Luke and John.</w:t>
      </w:r>
    </w:p>
    <w:p w14:paraId="77ADBF76" w14:textId="77777777" w:rsidR="00E02A8C" w:rsidRPr="00E02A8C" w:rsidRDefault="00E02A8C" w:rsidP="00E02A8C">
      <w:pPr>
        <w:rPr>
          <w:rFonts w:ascii="Century Gothic" w:hAnsi="Century Gothic"/>
          <w:kern w:val="0"/>
          <w:sz w:val="28"/>
          <w:szCs w:val="28"/>
          <w14:ligatures w14:val="none"/>
        </w:rPr>
      </w:pPr>
      <w:r w:rsidRPr="00E02A8C">
        <w:rPr>
          <w:rFonts w:ascii="Century Gothic" w:hAnsi="Century Gothic"/>
          <w:kern w:val="0"/>
          <w:sz w:val="28"/>
          <w:szCs w:val="28"/>
          <w14:ligatures w14:val="none"/>
        </w:rPr>
        <w:t xml:space="preserve">They are four different accounts of the life of Jesus and what he said. Some overlap in content; there are differences in description, there are different emphases. </w:t>
      </w:r>
    </w:p>
    <w:p w14:paraId="5F970CE6" w14:textId="67A6F429" w:rsidR="00E02A8C" w:rsidRPr="00E02A8C" w:rsidRDefault="00E02A8C" w:rsidP="00E02A8C">
      <w:pPr>
        <w:rPr>
          <w:rFonts w:ascii="Century Gothic" w:hAnsi="Century Gothic"/>
          <w:kern w:val="0"/>
          <w:sz w:val="28"/>
          <w:szCs w:val="28"/>
          <w14:ligatures w14:val="none"/>
        </w:rPr>
      </w:pPr>
      <w:r w:rsidRPr="00E02A8C">
        <w:rPr>
          <w:rFonts w:ascii="Century Gothic" w:hAnsi="Century Gothic"/>
          <w:kern w:val="0"/>
          <w:sz w:val="28"/>
          <w:szCs w:val="28"/>
          <w14:ligatures w14:val="none"/>
        </w:rPr>
        <w:t>Three, (Matthew, Mark and Luke) are known as ‘</w:t>
      </w:r>
      <w:r w:rsidRPr="0081498B">
        <w:rPr>
          <w:rFonts w:ascii="Century Gothic" w:hAnsi="Century Gothic"/>
          <w:b/>
          <w:bCs/>
          <w:kern w:val="0"/>
          <w:sz w:val="28"/>
          <w:szCs w:val="28"/>
          <w14:ligatures w14:val="none"/>
        </w:rPr>
        <w:t>synoptic gospels</w:t>
      </w:r>
      <w:r w:rsidRPr="00E02A8C">
        <w:rPr>
          <w:rFonts w:ascii="Century Gothic" w:hAnsi="Century Gothic"/>
          <w:kern w:val="0"/>
          <w:sz w:val="28"/>
          <w:szCs w:val="28"/>
          <w14:ligatures w14:val="none"/>
        </w:rPr>
        <w:t>’ because of their similarities in content, narrative and chronology. John</w:t>
      </w:r>
      <w:r w:rsidR="0081498B">
        <w:rPr>
          <w:rFonts w:ascii="Century Gothic" w:hAnsi="Century Gothic"/>
          <w:kern w:val="0"/>
          <w:sz w:val="28"/>
          <w:szCs w:val="28"/>
          <w14:ligatures w14:val="none"/>
        </w:rPr>
        <w:t>’s gos</w:t>
      </w:r>
      <w:r w:rsidR="003342F9">
        <w:rPr>
          <w:rFonts w:ascii="Century Gothic" w:hAnsi="Century Gothic"/>
          <w:kern w:val="0"/>
          <w:sz w:val="28"/>
          <w:szCs w:val="28"/>
          <w14:ligatures w14:val="none"/>
        </w:rPr>
        <w:t>pel</w:t>
      </w:r>
      <w:r w:rsidRPr="00E02A8C">
        <w:rPr>
          <w:rFonts w:ascii="Century Gothic" w:hAnsi="Century Gothic"/>
          <w:kern w:val="0"/>
          <w:sz w:val="28"/>
          <w:szCs w:val="28"/>
          <w14:ligatures w14:val="none"/>
        </w:rPr>
        <w:t xml:space="preserve"> is very different in style.</w:t>
      </w:r>
    </w:p>
    <w:p w14:paraId="40D6B749" w14:textId="77777777" w:rsidR="00E02A8C" w:rsidRPr="00E02A8C" w:rsidRDefault="00E02A8C" w:rsidP="00E02A8C">
      <w:pPr>
        <w:rPr>
          <w:rFonts w:ascii="Century Gothic" w:hAnsi="Century Gothic"/>
          <w:kern w:val="0"/>
          <w:sz w:val="28"/>
          <w:szCs w:val="28"/>
          <w14:ligatures w14:val="none"/>
        </w:rPr>
      </w:pPr>
      <w:r w:rsidRPr="00E02A8C">
        <w:rPr>
          <w:rFonts w:ascii="Century Gothic" w:hAnsi="Century Gothic"/>
          <w:kern w:val="0"/>
          <w:sz w:val="28"/>
          <w:szCs w:val="28"/>
          <w14:ligatures w14:val="none"/>
        </w:rPr>
        <w:t>There were different readers in mind when they were written and the writers each had their own personal experiences which shaped what they wrote.</w:t>
      </w:r>
    </w:p>
    <w:p w14:paraId="08423C4C" w14:textId="77777777" w:rsidR="00E02A8C" w:rsidRPr="00E02A8C" w:rsidRDefault="00E02A8C" w:rsidP="00E02A8C">
      <w:pPr>
        <w:rPr>
          <w:rFonts w:ascii="Century Gothic" w:hAnsi="Century Gothic"/>
          <w:kern w:val="0"/>
          <w:sz w:val="28"/>
          <w:szCs w:val="28"/>
          <w14:ligatures w14:val="none"/>
        </w:rPr>
      </w:pPr>
      <w:r w:rsidRPr="00E02A8C">
        <w:rPr>
          <w:rFonts w:ascii="Century Gothic" w:hAnsi="Century Gothic"/>
          <w:kern w:val="0"/>
          <w:sz w:val="28"/>
          <w:szCs w:val="28"/>
          <w14:ligatures w14:val="none"/>
        </w:rPr>
        <w:t>Mark was likely writing to primarily a non-Jewish audience (probably in Rome with Peter).</w:t>
      </w:r>
    </w:p>
    <w:p w14:paraId="700FDBBD" w14:textId="77777777" w:rsidR="00E02A8C" w:rsidRPr="00E02A8C" w:rsidRDefault="00E02A8C" w:rsidP="00E02A8C">
      <w:pPr>
        <w:rPr>
          <w:rFonts w:ascii="Century Gothic" w:hAnsi="Century Gothic"/>
          <w:kern w:val="0"/>
          <w:sz w:val="28"/>
          <w:szCs w:val="28"/>
          <w14:ligatures w14:val="none"/>
        </w:rPr>
      </w:pPr>
      <w:r w:rsidRPr="00E02A8C">
        <w:rPr>
          <w:rFonts w:ascii="Century Gothic" w:hAnsi="Century Gothic"/>
          <w:kern w:val="0"/>
          <w:sz w:val="28"/>
          <w:szCs w:val="28"/>
          <w14:ligatures w14:val="none"/>
        </w:rPr>
        <w:t>Matthew was written for a Jewish Christian audience.</w:t>
      </w:r>
    </w:p>
    <w:p w14:paraId="2B6DE157" w14:textId="77777777" w:rsidR="00E02A8C" w:rsidRPr="00E02A8C" w:rsidRDefault="00E02A8C" w:rsidP="00E02A8C">
      <w:pPr>
        <w:rPr>
          <w:rFonts w:ascii="Century Gothic" w:hAnsi="Century Gothic"/>
          <w:kern w:val="0"/>
          <w:sz w:val="28"/>
          <w:szCs w:val="28"/>
          <w14:ligatures w14:val="none"/>
        </w:rPr>
      </w:pPr>
      <w:r w:rsidRPr="00E02A8C">
        <w:rPr>
          <w:rFonts w:ascii="Century Gothic" w:hAnsi="Century Gothic"/>
          <w:kern w:val="0"/>
          <w:sz w:val="28"/>
          <w:szCs w:val="28"/>
          <w14:ligatures w14:val="none"/>
        </w:rPr>
        <w:t>Luke was written to ‘Theophilus’ probably to help Him put his faith in Christ but also to a wider Gentile audience.</w:t>
      </w:r>
    </w:p>
    <w:p w14:paraId="316A8DDD" w14:textId="77777777" w:rsidR="00E02A8C" w:rsidRPr="00E02A8C" w:rsidRDefault="00E02A8C" w:rsidP="00E02A8C">
      <w:pPr>
        <w:spacing w:before="100" w:beforeAutospacing="1" w:after="100" w:afterAutospacing="1" w:line="240" w:lineRule="auto"/>
        <w:rPr>
          <w:rFonts w:ascii="Century Gothic" w:eastAsia="Times New Roman" w:hAnsi="Century Gothic" w:cstheme="minorHAnsi"/>
          <w:kern w:val="0"/>
          <w:sz w:val="28"/>
          <w:szCs w:val="28"/>
          <w:lang w:eastAsia="en-GB"/>
          <w14:ligatures w14:val="none"/>
        </w:rPr>
      </w:pPr>
      <w:r w:rsidRPr="00E02A8C">
        <w:rPr>
          <w:rFonts w:ascii="Century Gothic" w:eastAsia="Times New Roman" w:hAnsi="Century Gothic" w:cstheme="minorHAnsi"/>
          <w:kern w:val="0"/>
          <w:sz w:val="28"/>
          <w:szCs w:val="28"/>
          <w:lang w:eastAsia="en-GB"/>
          <w14:ligatures w14:val="none"/>
        </w:rPr>
        <w:t xml:space="preserve">John was written to a wide audience. John emphasises Jesus as the eternal Son of God. </w:t>
      </w:r>
    </w:p>
    <w:p w14:paraId="5FD12728" w14:textId="77777777" w:rsidR="00E02A8C" w:rsidRPr="00E02A8C" w:rsidRDefault="00E02A8C" w:rsidP="00E02A8C">
      <w:pPr>
        <w:spacing w:before="100" w:beforeAutospacing="1" w:after="100" w:afterAutospacing="1" w:line="240" w:lineRule="auto"/>
        <w:rPr>
          <w:rFonts w:ascii="Century Gothic" w:eastAsia="Times New Roman" w:hAnsi="Century Gothic" w:cstheme="minorHAnsi"/>
          <w:color w:val="FF0000"/>
          <w:kern w:val="0"/>
          <w:sz w:val="28"/>
          <w:szCs w:val="28"/>
          <w:lang w:eastAsia="en-GB"/>
          <w14:ligatures w14:val="none"/>
        </w:rPr>
      </w:pPr>
      <w:r w:rsidRPr="00E02A8C">
        <w:rPr>
          <w:rFonts w:ascii="Century Gothic" w:eastAsia="Times New Roman" w:hAnsi="Century Gothic" w:cstheme="minorHAnsi"/>
          <w:kern w:val="0"/>
          <w:sz w:val="28"/>
          <w:szCs w:val="28"/>
          <w:lang w:eastAsia="en-GB"/>
          <w14:ligatures w14:val="none"/>
        </w:rPr>
        <w:t xml:space="preserve">The key verse is </w:t>
      </w:r>
      <w:r w:rsidRPr="00E02A8C">
        <w:rPr>
          <w:rFonts w:ascii="Century Gothic" w:eastAsia="Times New Roman" w:hAnsi="Century Gothic" w:cstheme="minorHAnsi"/>
          <w:b/>
          <w:bCs/>
          <w:kern w:val="0"/>
          <w:sz w:val="28"/>
          <w:szCs w:val="28"/>
          <w:lang w:eastAsia="en-GB"/>
          <w14:ligatures w14:val="none"/>
        </w:rPr>
        <w:t>John 20:30-31</w:t>
      </w:r>
      <w:r w:rsidRPr="00E02A8C">
        <w:rPr>
          <w:rFonts w:ascii="Century Gothic" w:eastAsia="Times New Roman" w:hAnsi="Century Gothic" w:cstheme="minorHAnsi"/>
          <w:b/>
          <w:bCs/>
          <w:color w:val="FF0000"/>
          <w:kern w:val="0"/>
          <w:sz w:val="28"/>
          <w:szCs w:val="28"/>
          <w:lang w:eastAsia="en-GB"/>
          <w14:ligatures w14:val="none"/>
        </w:rPr>
        <w:t>.</w:t>
      </w:r>
    </w:p>
    <w:p w14:paraId="75D81B7F" w14:textId="77777777" w:rsidR="00E02A8C" w:rsidRPr="00E02A8C" w:rsidRDefault="00E02A8C" w:rsidP="00E02A8C">
      <w:pPr>
        <w:spacing w:before="100" w:beforeAutospacing="1" w:after="100" w:afterAutospacing="1" w:line="240" w:lineRule="auto"/>
        <w:rPr>
          <w:rFonts w:ascii="Century Gothic" w:eastAsia="Times New Roman" w:hAnsi="Century Gothic" w:cstheme="minorHAnsi"/>
          <w:color w:val="FF0000"/>
          <w:kern w:val="0"/>
          <w:sz w:val="28"/>
          <w:szCs w:val="28"/>
          <w:lang w:eastAsia="en-GB"/>
          <w14:ligatures w14:val="none"/>
        </w:rPr>
      </w:pPr>
      <w:r w:rsidRPr="00E02A8C">
        <w:rPr>
          <w:rFonts w:ascii="Century Gothic" w:eastAsia="Times New Roman" w:hAnsi="Century Gothic" w:cstheme="minorHAnsi"/>
          <w:color w:val="FF0000"/>
          <w:kern w:val="0"/>
          <w:sz w:val="28"/>
          <w:szCs w:val="28"/>
          <w:lang w:eastAsia="en-GB"/>
          <w14:ligatures w14:val="none"/>
        </w:rPr>
        <w:lastRenderedPageBreak/>
        <w:t xml:space="preserve">“Now Jesus did many other signs in the presence of the disciples, which are not written in this book; but these are written so </w:t>
      </w:r>
      <w:r w:rsidRPr="00E02A8C">
        <w:rPr>
          <w:rFonts w:ascii="Century Gothic" w:eastAsia="Times New Roman" w:hAnsi="Century Gothic" w:cstheme="minorHAnsi"/>
          <w:b/>
          <w:bCs/>
          <w:color w:val="FF0000"/>
          <w:kern w:val="0"/>
          <w:sz w:val="28"/>
          <w:szCs w:val="28"/>
          <w:lang w:eastAsia="en-GB"/>
          <w14:ligatures w14:val="none"/>
        </w:rPr>
        <w:t>that you may believe that Jesus is the Christ, the Son of God, and that by believing you may have life in his name</w:t>
      </w:r>
      <w:r w:rsidRPr="00E02A8C">
        <w:rPr>
          <w:rFonts w:ascii="Century Gothic" w:eastAsia="Times New Roman" w:hAnsi="Century Gothic" w:cstheme="minorHAnsi"/>
          <w:color w:val="FF0000"/>
          <w:kern w:val="0"/>
          <w:sz w:val="28"/>
          <w:szCs w:val="28"/>
          <w:lang w:eastAsia="en-GB"/>
          <w14:ligatures w14:val="none"/>
        </w:rPr>
        <w:t xml:space="preserve">” </w:t>
      </w:r>
    </w:p>
    <w:p w14:paraId="7EA3BB8A" w14:textId="77777777" w:rsidR="00E02A8C" w:rsidRPr="00E02A8C" w:rsidRDefault="00E02A8C" w:rsidP="00E02A8C">
      <w:pPr>
        <w:rPr>
          <w:rFonts w:ascii="Century Gothic" w:hAnsi="Century Gothic"/>
          <w:kern w:val="0"/>
          <w:sz w:val="28"/>
          <w:szCs w:val="28"/>
          <w14:ligatures w14:val="none"/>
        </w:rPr>
      </w:pPr>
    </w:p>
    <w:p w14:paraId="6A5E8641" w14:textId="77777777" w:rsidR="00E02A8C" w:rsidRPr="00E02A8C" w:rsidRDefault="00E02A8C" w:rsidP="00E02A8C">
      <w:pPr>
        <w:rPr>
          <w:rFonts w:ascii="Century Gothic" w:hAnsi="Century Gothic"/>
          <w:kern w:val="0"/>
          <w:sz w:val="28"/>
          <w:szCs w:val="28"/>
          <w14:ligatures w14:val="none"/>
        </w:rPr>
      </w:pPr>
      <w:r w:rsidRPr="00E02A8C">
        <w:rPr>
          <w:rFonts w:ascii="Century Gothic" w:hAnsi="Century Gothic"/>
          <w:kern w:val="0"/>
          <w:sz w:val="28"/>
          <w:szCs w:val="28"/>
          <w14:ligatures w14:val="none"/>
        </w:rPr>
        <w:t>We are meant to compare the four gospels to gain the fullest picture of what God wants to convey. God who inspired them knows there are differences!</w:t>
      </w:r>
    </w:p>
    <w:p w14:paraId="475165D2" w14:textId="77777777" w:rsidR="00E02A8C" w:rsidRPr="00E02A8C" w:rsidRDefault="00E02A8C" w:rsidP="00E02A8C">
      <w:pPr>
        <w:rPr>
          <w:rFonts w:ascii="Century Gothic" w:hAnsi="Century Gothic"/>
          <w:kern w:val="0"/>
          <w:sz w:val="28"/>
          <w:szCs w:val="28"/>
          <w14:ligatures w14:val="none"/>
        </w:rPr>
      </w:pPr>
      <w:r w:rsidRPr="00E02A8C">
        <w:rPr>
          <w:rFonts w:ascii="Century Gothic" w:hAnsi="Century Gothic"/>
          <w:kern w:val="0"/>
          <w:sz w:val="28"/>
          <w:szCs w:val="28"/>
          <w14:ligatures w14:val="none"/>
        </w:rPr>
        <w:t>Inevitably, the writers were selective about what they wrote. John said that if everything that Jesus did and said was written, the world could not contain the books. (John 21:25)</w:t>
      </w:r>
    </w:p>
    <w:p w14:paraId="18BC0CF2" w14:textId="77777777" w:rsidR="00E02A8C" w:rsidRPr="00E02A8C" w:rsidRDefault="00E02A8C" w:rsidP="00E02A8C">
      <w:pPr>
        <w:rPr>
          <w:rFonts w:ascii="Century Gothic" w:hAnsi="Century Gothic"/>
          <w:kern w:val="0"/>
          <w:sz w:val="28"/>
          <w:szCs w:val="28"/>
          <w14:ligatures w14:val="none"/>
        </w:rPr>
      </w:pPr>
    </w:p>
    <w:p w14:paraId="014969B9" w14:textId="36185A89" w:rsidR="00E02A8C" w:rsidRPr="00864A20" w:rsidRDefault="00E02A8C" w:rsidP="00E02A8C">
      <w:pPr>
        <w:numPr>
          <w:ilvl w:val="0"/>
          <w:numId w:val="6"/>
        </w:numPr>
        <w:contextualSpacing/>
        <w:rPr>
          <w:rFonts w:ascii="Century Gothic" w:hAnsi="Century Gothic"/>
          <w:b/>
          <w:bCs/>
          <w:kern w:val="0"/>
          <w:sz w:val="28"/>
          <w:szCs w:val="28"/>
          <w14:ligatures w14:val="none"/>
        </w:rPr>
      </w:pPr>
      <w:r w:rsidRPr="00E02A8C">
        <w:rPr>
          <w:rFonts w:ascii="Century Gothic" w:hAnsi="Century Gothic"/>
          <w:b/>
          <w:bCs/>
          <w:kern w:val="0"/>
          <w:sz w:val="28"/>
          <w:szCs w:val="28"/>
          <w14:ligatures w14:val="none"/>
        </w:rPr>
        <w:t>Book of Acts</w:t>
      </w:r>
      <w:r w:rsidR="00864A20" w:rsidRPr="00864A20">
        <w:rPr>
          <w:rFonts w:ascii="Century Gothic" w:hAnsi="Century Gothic"/>
          <w:b/>
          <w:bCs/>
          <w:kern w:val="0"/>
          <w:sz w:val="28"/>
          <w:szCs w:val="28"/>
          <w14:ligatures w14:val="none"/>
        </w:rPr>
        <w:t>:</w:t>
      </w:r>
    </w:p>
    <w:p w14:paraId="02D6A962" w14:textId="77777777" w:rsidR="00864A20" w:rsidRPr="00E02A8C" w:rsidRDefault="00864A20" w:rsidP="00864A20">
      <w:pPr>
        <w:ind w:left="720"/>
        <w:contextualSpacing/>
        <w:rPr>
          <w:rFonts w:ascii="Century Gothic" w:hAnsi="Century Gothic"/>
          <w:b/>
          <w:bCs/>
          <w:kern w:val="0"/>
          <w:sz w:val="28"/>
          <w:szCs w:val="28"/>
          <w14:ligatures w14:val="none"/>
        </w:rPr>
      </w:pPr>
    </w:p>
    <w:p w14:paraId="78698E75" w14:textId="002CD3EC" w:rsidR="00E02A8C" w:rsidRPr="00E02A8C" w:rsidRDefault="00E02A8C" w:rsidP="00E02A8C">
      <w:pPr>
        <w:rPr>
          <w:rFonts w:ascii="Century Gothic" w:hAnsi="Century Gothic"/>
          <w:kern w:val="0"/>
          <w:sz w:val="28"/>
          <w:szCs w:val="28"/>
          <w14:ligatures w14:val="none"/>
        </w:rPr>
      </w:pPr>
      <w:r w:rsidRPr="00E02A8C">
        <w:rPr>
          <w:rFonts w:ascii="Century Gothic" w:hAnsi="Century Gothic"/>
          <w:kern w:val="0"/>
          <w:sz w:val="28"/>
          <w:szCs w:val="28"/>
          <w14:ligatures w14:val="none"/>
        </w:rPr>
        <w:t>Generally</w:t>
      </w:r>
      <w:r w:rsidR="00864A20" w:rsidRPr="00864A20">
        <w:rPr>
          <w:rFonts w:ascii="Century Gothic" w:hAnsi="Century Gothic"/>
          <w:kern w:val="0"/>
          <w:sz w:val="28"/>
          <w:szCs w:val="28"/>
          <w14:ligatures w14:val="none"/>
        </w:rPr>
        <w:t>,</w:t>
      </w:r>
      <w:r w:rsidRPr="00E02A8C">
        <w:rPr>
          <w:rFonts w:ascii="Century Gothic" w:hAnsi="Century Gothic"/>
          <w:kern w:val="0"/>
          <w:sz w:val="28"/>
          <w:szCs w:val="28"/>
          <w14:ligatures w14:val="none"/>
        </w:rPr>
        <w:t xml:space="preserve"> narrative. The principles for interpreting the Old Testament set out above apply also to the New Testament. </w:t>
      </w:r>
    </w:p>
    <w:p w14:paraId="4315DA4D" w14:textId="77777777" w:rsidR="00864A20" w:rsidRPr="00864A20" w:rsidRDefault="00E02A8C" w:rsidP="00E02A8C">
      <w:pPr>
        <w:rPr>
          <w:rFonts w:ascii="Century Gothic" w:hAnsi="Century Gothic"/>
          <w:b/>
          <w:bCs/>
          <w:kern w:val="0"/>
          <w:sz w:val="28"/>
          <w:szCs w:val="28"/>
          <w14:ligatures w14:val="none"/>
        </w:rPr>
      </w:pPr>
      <w:r w:rsidRPr="00E02A8C">
        <w:rPr>
          <w:rFonts w:ascii="Century Gothic" w:hAnsi="Century Gothic"/>
          <w:kern w:val="0"/>
          <w:sz w:val="28"/>
          <w:szCs w:val="28"/>
          <w14:ligatures w14:val="none"/>
        </w:rPr>
        <w:t xml:space="preserve">Acts is </w:t>
      </w:r>
      <w:r w:rsidRPr="00E02A8C">
        <w:rPr>
          <w:rFonts w:ascii="Century Gothic" w:hAnsi="Century Gothic"/>
          <w:b/>
          <w:bCs/>
          <w:kern w:val="0"/>
          <w:sz w:val="28"/>
          <w:szCs w:val="28"/>
          <w14:ligatures w14:val="none"/>
        </w:rPr>
        <w:t>descriptive</w:t>
      </w:r>
      <w:r w:rsidRPr="00E02A8C">
        <w:rPr>
          <w:rFonts w:ascii="Century Gothic" w:hAnsi="Century Gothic"/>
          <w:kern w:val="0"/>
          <w:sz w:val="28"/>
          <w:szCs w:val="28"/>
          <w14:ligatures w14:val="none"/>
        </w:rPr>
        <w:t xml:space="preserve"> not primarily </w:t>
      </w:r>
      <w:r w:rsidRPr="00E02A8C">
        <w:rPr>
          <w:rFonts w:ascii="Century Gothic" w:hAnsi="Century Gothic"/>
          <w:b/>
          <w:bCs/>
          <w:kern w:val="0"/>
          <w:sz w:val="28"/>
          <w:szCs w:val="28"/>
          <w14:ligatures w14:val="none"/>
        </w:rPr>
        <w:t xml:space="preserve">prescriptive. </w:t>
      </w:r>
    </w:p>
    <w:p w14:paraId="036A1A0B" w14:textId="77777777" w:rsidR="00864A20" w:rsidRPr="00864A20" w:rsidRDefault="00E02A8C" w:rsidP="00E02A8C">
      <w:pPr>
        <w:rPr>
          <w:rFonts w:ascii="Century Gothic" w:hAnsi="Century Gothic"/>
          <w:kern w:val="0"/>
          <w:sz w:val="28"/>
          <w:szCs w:val="28"/>
          <w14:ligatures w14:val="none"/>
        </w:rPr>
      </w:pPr>
      <w:r w:rsidRPr="00E02A8C">
        <w:rPr>
          <w:rFonts w:ascii="Century Gothic" w:hAnsi="Century Gothic"/>
          <w:kern w:val="0"/>
          <w:sz w:val="28"/>
          <w:szCs w:val="28"/>
          <w14:ligatures w14:val="none"/>
        </w:rPr>
        <w:t xml:space="preserve">For example, there is not much detail on how churches are planted or how they should be run. Some churches came about through the witness of ordinary scattered believers; some through named individuals who for example knew Paul; some were through recognised apostolic ministry. Some churches met in large homes. Some met in other public places. </w:t>
      </w:r>
    </w:p>
    <w:p w14:paraId="048B1DD0" w14:textId="2A5D1D93" w:rsidR="00E02A8C" w:rsidRPr="00E02A8C" w:rsidRDefault="00E02A8C" w:rsidP="00E02A8C">
      <w:pPr>
        <w:rPr>
          <w:rFonts w:ascii="Century Gothic" w:hAnsi="Century Gothic"/>
          <w:kern w:val="0"/>
          <w:sz w:val="28"/>
          <w:szCs w:val="28"/>
          <w14:ligatures w14:val="none"/>
        </w:rPr>
      </w:pPr>
      <w:r w:rsidRPr="00E02A8C">
        <w:rPr>
          <w:rFonts w:ascii="Century Gothic" w:hAnsi="Century Gothic"/>
          <w:kern w:val="0"/>
          <w:sz w:val="28"/>
          <w:szCs w:val="28"/>
          <w14:ligatures w14:val="none"/>
        </w:rPr>
        <w:t>‘Elders’ were appointed by Paul in different cities to lead these new churches and deacons set aside to oversee helping the poor. (Acts 6). It was the qualities of their lives that were recognised and emphasised rather than their natural ability. There is not detail on structure, how meetings were run, church calendars etc.</w:t>
      </w:r>
    </w:p>
    <w:p w14:paraId="68036497" w14:textId="77777777" w:rsidR="00E02A8C" w:rsidRPr="00E02A8C" w:rsidRDefault="00E02A8C" w:rsidP="00E02A8C">
      <w:pPr>
        <w:rPr>
          <w:rFonts w:ascii="Century Gothic" w:hAnsi="Century Gothic"/>
          <w:kern w:val="0"/>
          <w:sz w:val="28"/>
          <w:szCs w:val="28"/>
          <w14:ligatures w14:val="none"/>
        </w:rPr>
      </w:pPr>
      <w:r w:rsidRPr="00E02A8C">
        <w:rPr>
          <w:rFonts w:ascii="Century Gothic" w:hAnsi="Century Gothic"/>
          <w:kern w:val="0"/>
          <w:sz w:val="28"/>
          <w:szCs w:val="28"/>
          <w14:ligatures w14:val="none"/>
        </w:rPr>
        <w:t xml:space="preserve">The main theme of Acts is how the Holy Spirit brought church growth through empowering God’s people in the Roman Empire – signs and wonders, healing and deliverance, preaching and persecutions, troubles and testing – but ultimately resulting in </w:t>
      </w:r>
      <w:r w:rsidRPr="00E02A8C">
        <w:rPr>
          <w:rFonts w:ascii="Century Gothic" w:hAnsi="Century Gothic"/>
          <w:kern w:val="0"/>
          <w:sz w:val="28"/>
          <w:szCs w:val="28"/>
          <w14:ligatures w14:val="none"/>
        </w:rPr>
        <w:lastRenderedPageBreak/>
        <w:t>God’s victory being worked out. It is the story of God’s mission and how He worked through His people.</w:t>
      </w:r>
    </w:p>
    <w:p w14:paraId="6536DF40" w14:textId="77777777" w:rsidR="00E02A8C" w:rsidRPr="00E02A8C" w:rsidRDefault="00E02A8C" w:rsidP="00E02A8C">
      <w:pPr>
        <w:rPr>
          <w:rFonts w:ascii="Century Gothic" w:hAnsi="Century Gothic"/>
          <w:kern w:val="0"/>
          <w:sz w:val="28"/>
          <w:szCs w:val="28"/>
          <w14:ligatures w14:val="none"/>
        </w:rPr>
      </w:pPr>
    </w:p>
    <w:p w14:paraId="051F97C2" w14:textId="7A874D11" w:rsidR="00E02A8C" w:rsidRPr="00864A20" w:rsidRDefault="00E02A8C" w:rsidP="00E02A8C">
      <w:pPr>
        <w:numPr>
          <w:ilvl w:val="0"/>
          <w:numId w:val="6"/>
        </w:numPr>
        <w:contextualSpacing/>
        <w:rPr>
          <w:rFonts w:ascii="Century Gothic" w:hAnsi="Century Gothic"/>
          <w:kern w:val="0"/>
          <w:sz w:val="28"/>
          <w:szCs w:val="28"/>
          <w14:ligatures w14:val="none"/>
        </w:rPr>
      </w:pPr>
      <w:r w:rsidRPr="00E02A8C">
        <w:rPr>
          <w:rFonts w:ascii="Century Gothic" w:hAnsi="Century Gothic"/>
          <w:b/>
          <w:bCs/>
          <w:kern w:val="0"/>
          <w:sz w:val="28"/>
          <w:szCs w:val="28"/>
          <w14:ligatures w14:val="none"/>
        </w:rPr>
        <w:t>The New Testament letters/epistles</w:t>
      </w:r>
      <w:r w:rsidR="00864A20" w:rsidRPr="00864A20">
        <w:rPr>
          <w:rFonts w:ascii="Century Gothic" w:hAnsi="Century Gothic"/>
          <w:b/>
          <w:bCs/>
          <w:kern w:val="0"/>
          <w:sz w:val="28"/>
          <w:szCs w:val="28"/>
          <w14:ligatures w14:val="none"/>
        </w:rPr>
        <w:t>:</w:t>
      </w:r>
    </w:p>
    <w:p w14:paraId="45FD35AF" w14:textId="77777777" w:rsidR="00864A20" w:rsidRPr="00E02A8C" w:rsidRDefault="00864A20" w:rsidP="00864A20">
      <w:pPr>
        <w:ind w:left="720"/>
        <w:contextualSpacing/>
        <w:rPr>
          <w:rFonts w:ascii="Century Gothic" w:hAnsi="Century Gothic"/>
          <w:kern w:val="0"/>
          <w:sz w:val="28"/>
          <w:szCs w:val="28"/>
          <w14:ligatures w14:val="none"/>
        </w:rPr>
      </w:pPr>
    </w:p>
    <w:p w14:paraId="280DAA78" w14:textId="77777777" w:rsidR="00E02A8C" w:rsidRPr="00E02A8C" w:rsidRDefault="00E02A8C" w:rsidP="00E02A8C">
      <w:pPr>
        <w:rPr>
          <w:rFonts w:ascii="Century Gothic" w:hAnsi="Century Gothic"/>
          <w:kern w:val="0"/>
          <w:sz w:val="28"/>
          <w:szCs w:val="28"/>
          <w14:ligatures w14:val="none"/>
        </w:rPr>
      </w:pPr>
      <w:r w:rsidRPr="00E02A8C">
        <w:rPr>
          <w:rFonts w:ascii="Century Gothic" w:hAnsi="Century Gothic"/>
          <w:kern w:val="0"/>
          <w:sz w:val="28"/>
          <w:szCs w:val="28"/>
          <w14:ligatures w14:val="none"/>
        </w:rPr>
        <w:t xml:space="preserve">These were letters to individuals, a church or group of churches. </w:t>
      </w:r>
    </w:p>
    <w:p w14:paraId="2F5191E4" w14:textId="77777777" w:rsidR="00E02A8C" w:rsidRPr="00E02A8C" w:rsidRDefault="00E02A8C" w:rsidP="00E02A8C">
      <w:pPr>
        <w:rPr>
          <w:rFonts w:ascii="Century Gothic" w:hAnsi="Century Gothic"/>
          <w:kern w:val="0"/>
          <w:sz w:val="28"/>
          <w:szCs w:val="28"/>
          <w14:ligatures w14:val="none"/>
        </w:rPr>
      </w:pPr>
      <w:r w:rsidRPr="00E02A8C">
        <w:rPr>
          <w:rFonts w:ascii="Century Gothic" w:hAnsi="Century Gothic"/>
          <w:kern w:val="0"/>
          <w:sz w:val="28"/>
          <w:szCs w:val="28"/>
          <w14:ligatures w14:val="none"/>
        </w:rPr>
        <w:t>There was a standard form for the epistle/letter.</w:t>
      </w:r>
    </w:p>
    <w:p w14:paraId="67569890" w14:textId="77777777" w:rsidR="00E02A8C" w:rsidRPr="00E02A8C" w:rsidRDefault="00E02A8C" w:rsidP="00E02A8C">
      <w:pPr>
        <w:numPr>
          <w:ilvl w:val="0"/>
          <w:numId w:val="5"/>
        </w:numPr>
        <w:contextualSpacing/>
        <w:rPr>
          <w:rFonts w:ascii="Century Gothic" w:hAnsi="Century Gothic"/>
          <w:kern w:val="0"/>
          <w:sz w:val="28"/>
          <w:szCs w:val="28"/>
          <w14:ligatures w14:val="none"/>
        </w:rPr>
      </w:pPr>
      <w:r w:rsidRPr="00E02A8C">
        <w:rPr>
          <w:rFonts w:ascii="Century Gothic" w:hAnsi="Century Gothic"/>
          <w:kern w:val="0"/>
          <w:sz w:val="28"/>
          <w:szCs w:val="28"/>
          <w14:ligatures w14:val="none"/>
        </w:rPr>
        <w:t>The name of the writer.</w:t>
      </w:r>
    </w:p>
    <w:p w14:paraId="0027CA1F" w14:textId="77777777" w:rsidR="00E02A8C" w:rsidRPr="00E02A8C" w:rsidRDefault="00E02A8C" w:rsidP="00E02A8C">
      <w:pPr>
        <w:numPr>
          <w:ilvl w:val="0"/>
          <w:numId w:val="5"/>
        </w:numPr>
        <w:contextualSpacing/>
        <w:rPr>
          <w:rFonts w:ascii="Century Gothic" w:hAnsi="Century Gothic"/>
          <w:kern w:val="0"/>
          <w:sz w:val="28"/>
          <w:szCs w:val="28"/>
          <w14:ligatures w14:val="none"/>
        </w:rPr>
      </w:pPr>
      <w:r w:rsidRPr="00E02A8C">
        <w:rPr>
          <w:rFonts w:ascii="Century Gothic" w:hAnsi="Century Gothic"/>
          <w:kern w:val="0"/>
          <w:sz w:val="28"/>
          <w:szCs w:val="28"/>
          <w14:ligatures w14:val="none"/>
        </w:rPr>
        <w:t>The name of the recipient.</w:t>
      </w:r>
    </w:p>
    <w:p w14:paraId="1181B9C4" w14:textId="77777777" w:rsidR="00E02A8C" w:rsidRPr="00E02A8C" w:rsidRDefault="00E02A8C" w:rsidP="00E02A8C">
      <w:pPr>
        <w:numPr>
          <w:ilvl w:val="0"/>
          <w:numId w:val="5"/>
        </w:numPr>
        <w:contextualSpacing/>
        <w:rPr>
          <w:rFonts w:ascii="Century Gothic" w:hAnsi="Century Gothic"/>
          <w:kern w:val="0"/>
          <w:sz w:val="28"/>
          <w:szCs w:val="28"/>
          <w14:ligatures w14:val="none"/>
        </w:rPr>
      </w:pPr>
      <w:r w:rsidRPr="00E02A8C">
        <w:rPr>
          <w:rFonts w:ascii="Century Gothic" w:hAnsi="Century Gothic"/>
          <w:kern w:val="0"/>
          <w:sz w:val="28"/>
          <w:szCs w:val="28"/>
          <w14:ligatures w14:val="none"/>
        </w:rPr>
        <w:t>A greeting.</w:t>
      </w:r>
    </w:p>
    <w:p w14:paraId="38C05804" w14:textId="77777777" w:rsidR="00E02A8C" w:rsidRPr="00E02A8C" w:rsidRDefault="00E02A8C" w:rsidP="00E02A8C">
      <w:pPr>
        <w:numPr>
          <w:ilvl w:val="0"/>
          <w:numId w:val="5"/>
        </w:numPr>
        <w:contextualSpacing/>
        <w:rPr>
          <w:rFonts w:ascii="Century Gothic" w:hAnsi="Century Gothic"/>
          <w:kern w:val="0"/>
          <w:sz w:val="28"/>
          <w:szCs w:val="28"/>
          <w14:ligatures w14:val="none"/>
        </w:rPr>
      </w:pPr>
      <w:r w:rsidRPr="00E02A8C">
        <w:rPr>
          <w:rFonts w:ascii="Century Gothic" w:hAnsi="Century Gothic"/>
          <w:kern w:val="0"/>
          <w:sz w:val="28"/>
          <w:szCs w:val="28"/>
          <w14:ligatures w14:val="none"/>
        </w:rPr>
        <w:t>Thanksgiving.</w:t>
      </w:r>
    </w:p>
    <w:p w14:paraId="45FD620F" w14:textId="77777777" w:rsidR="00E02A8C" w:rsidRPr="00E02A8C" w:rsidRDefault="00E02A8C" w:rsidP="00E02A8C">
      <w:pPr>
        <w:numPr>
          <w:ilvl w:val="0"/>
          <w:numId w:val="5"/>
        </w:numPr>
        <w:contextualSpacing/>
        <w:rPr>
          <w:rFonts w:ascii="Century Gothic" w:hAnsi="Century Gothic"/>
          <w:kern w:val="0"/>
          <w:sz w:val="28"/>
          <w:szCs w:val="28"/>
          <w14:ligatures w14:val="none"/>
        </w:rPr>
      </w:pPr>
      <w:r w:rsidRPr="00E02A8C">
        <w:rPr>
          <w:rFonts w:ascii="Century Gothic" w:hAnsi="Century Gothic"/>
          <w:kern w:val="0"/>
          <w:sz w:val="28"/>
          <w:szCs w:val="28"/>
          <w14:ligatures w14:val="none"/>
        </w:rPr>
        <w:t>The main content of why the letter was written.</w:t>
      </w:r>
    </w:p>
    <w:p w14:paraId="24A7A5E1" w14:textId="77777777" w:rsidR="00E02A8C" w:rsidRPr="00E02A8C" w:rsidRDefault="00E02A8C" w:rsidP="00E02A8C">
      <w:pPr>
        <w:numPr>
          <w:ilvl w:val="0"/>
          <w:numId w:val="5"/>
        </w:numPr>
        <w:contextualSpacing/>
        <w:rPr>
          <w:rFonts w:ascii="Century Gothic" w:hAnsi="Century Gothic"/>
          <w:kern w:val="0"/>
          <w:sz w:val="28"/>
          <w:szCs w:val="28"/>
          <w14:ligatures w14:val="none"/>
        </w:rPr>
      </w:pPr>
      <w:r w:rsidRPr="00E02A8C">
        <w:rPr>
          <w:rFonts w:ascii="Century Gothic" w:hAnsi="Century Gothic"/>
          <w:kern w:val="0"/>
          <w:sz w:val="28"/>
          <w:szCs w:val="28"/>
          <w14:ligatures w14:val="none"/>
        </w:rPr>
        <w:t>A final greeting.</w:t>
      </w:r>
    </w:p>
    <w:p w14:paraId="4E9366B4" w14:textId="77777777" w:rsidR="00E02A8C" w:rsidRPr="00864A20" w:rsidRDefault="00E02A8C" w:rsidP="00E02A8C">
      <w:pPr>
        <w:numPr>
          <w:ilvl w:val="0"/>
          <w:numId w:val="5"/>
        </w:numPr>
        <w:contextualSpacing/>
        <w:rPr>
          <w:rFonts w:ascii="Century Gothic" w:hAnsi="Century Gothic"/>
          <w:kern w:val="0"/>
          <w:sz w:val="28"/>
          <w:szCs w:val="28"/>
          <w14:ligatures w14:val="none"/>
        </w:rPr>
      </w:pPr>
      <w:r w:rsidRPr="00E02A8C">
        <w:rPr>
          <w:rFonts w:ascii="Century Gothic" w:hAnsi="Century Gothic"/>
          <w:kern w:val="0"/>
          <w:sz w:val="28"/>
          <w:szCs w:val="28"/>
          <w14:ligatures w14:val="none"/>
        </w:rPr>
        <w:t xml:space="preserve">A friendly farewell. </w:t>
      </w:r>
    </w:p>
    <w:p w14:paraId="32416D01" w14:textId="77777777" w:rsidR="00864A20" w:rsidRPr="00E02A8C" w:rsidRDefault="00864A20" w:rsidP="00864A20">
      <w:pPr>
        <w:ind w:left="720"/>
        <w:contextualSpacing/>
        <w:rPr>
          <w:rFonts w:ascii="Century Gothic" w:hAnsi="Century Gothic"/>
          <w:kern w:val="0"/>
          <w:sz w:val="28"/>
          <w:szCs w:val="28"/>
          <w14:ligatures w14:val="none"/>
        </w:rPr>
      </w:pPr>
    </w:p>
    <w:p w14:paraId="07D7E98D" w14:textId="77777777" w:rsidR="00E02A8C" w:rsidRPr="00E02A8C" w:rsidRDefault="00E02A8C" w:rsidP="00E02A8C">
      <w:pPr>
        <w:rPr>
          <w:rFonts w:ascii="Century Gothic" w:hAnsi="Century Gothic"/>
          <w:kern w:val="0"/>
          <w:sz w:val="28"/>
          <w:szCs w:val="28"/>
          <w14:ligatures w14:val="none"/>
        </w:rPr>
      </w:pPr>
      <w:r w:rsidRPr="00E02A8C">
        <w:rPr>
          <w:rFonts w:ascii="Century Gothic" w:hAnsi="Century Gothic"/>
          <w:kern w:val="0"/>
          <w:sz w:val="28"/>
          <w:szCs w:val="28"/>
          <w14:ligatures w14:val="none"/>
        </w:rPr>
        <w:t xml:space="preserve">A couple of New Testament epistles (Hebrews, 1 John) lack this, which points to it likely being a circular letter to all the churches. </w:t>
      </w:r>
    </w:p>
    <w:p w14:paraId="012777C1" w14:textId="77777777" w:rsidR="00E02A8C" w:rsidRPr="00E02A8C" w:rsidRDefault="00E02A8C" w:rsidP="00E02A8C">
      <w:pPr>
        <w:rPr>
          <w:rFonts w:ascii="Century Gothic" w:hAnsi="Century Gothic"/>
          <w:kern w:val="0"/>
          <w:sz w:val="28"/>
          <w:szCs w:val="28"/>
          <w14:ligatures w14:val="none"/>
        </w:rPr>
      </w:pPr>
      <w:r w:rsidRPr="00E02A8C">
        <w:rPr>
          <w:rFonts w:ascii="Century Gothic" w:hAnsi="Century Gothic"/>
          <w:kern w:val="0"/>
          <w:sz w:val="28"/>
          <w:szCs w:val="28"/>
          <w14:ligatures w14:val="none"/>
        </w:rPr>
        <w:t>All of the epistles are specific, occasional, one-off documents arising out of specific situations for churches or individuals in the first century Roman Empire.</w:t>
      </w:r>
    </w:p>
    <w:p w14:paraId="6229DD0F" w14:textId="77777777" w:rsidR="00E02A8C" w:rsidRPr="00E02A8C" w:rsidRDefault="00E02A8C" w:rsidP="00E02A8C">
      <w:pPr>
        <w:rPr>
          <w:rFonts w:ascii="Century Gothic" w:hAnsi="Century Gothic"/>
          <w:kern w:val="0"/>
          <w:sz w:val="28"/>
          <w:szCs w:val="28"/>
          <w14:ligatures w14:val="none"/>
        </w:rPr>
      </w:pPr>
      <w:r w:rsidRPr="00E02A8C">
        <w:rPr>
          <w:rFonts w:ascii="Century Gothic" w:hAnsi="Century Gothic"/>
          <w:kern w:val="0"/>
          <w:sz w:val="28"/>
          <w:szCs w:val="28"/>
          <w14:ligatures w14:val="none"/>
        </w:rPr>
        <w:t>What would an apostle write to churches in the UK in the twenty first century? What issues would they have to address? What encouragements? What warnings? How might it be understood by someone in a thousand years from now living in a different part of the world? Try writing your own epistle to St John’s, Crawley!</w:t>
      </w:r>
    </w:p>
    <w:p w14:paraId="7B128042" w14:textId="77777777" w:rsidR="00E02A8C" w:rsidRPr="00E02A8C" w:rsidRDefault="00E02A8C" w:rsidP="00E02A8C">
      <w:pPr>
        <w:rPr>
          <w:rFonts w:ascii="Century Gothic" w:hAnsi="Century Gothic"/>
          <w:kern w:val="0"/>
          <w:sz w:val="28"/>
          <w:szCs w:val="28"/>
          <w14:ligatures w14:val="none"/>
        </w:rPr>
      </w:pPr>
      <w:r w:rsidRPr="00E02A8C">
        <w:rPr>
          <w:rFonts w:ascii="Century Gothic" w:hAnsi="Century Gothic"/>
          <w:kern w:val="0"/>
          <w:sz w:val="28"/>
          <w:szCs w:val="28"/>
          <w14:ligatures w14:val="none"/>
        </w:rPr>
        <w:t xml:space="preserve">So, we need to understand the </w:t>
      </w:r>
      <w:r w:rsidRPr="00E02A8C">
        <w:rPr>
          <w:rFonts w:ascii="Century Gothic" w:hAnsi="Century Gothic"/>
          <w:b/>
          <w:bCs/>
          <w:kern w:val="0"/>
          <w:sz w:val="28"/>
          <w:szCs w:val="28"/>
          <w14:ligatures w14:val="none"/>
        </w:rPr>
        <w:t xml:space="preserve">context </w:t>
      </w:r>
      <w:r w:rsidRPr="00E02A8C">
        <w:rPr>
          <w:rFonts w:ascii="Century Gothic" w:hAnsi="Century Gothic"/>
          <w:kern w:val="0"/>
          <w:sz w:val="28"/>
          <w:szCs w:val="28"/>
          <w14:ligatures w14:val="none"/>
        </w:rPr>
        <w:t>of the epistle.</w:t>
      </w:r>
    </w:p>
    <w:p w14:paraId="0FCF5A4B" w14:textId="77777777" w:rsidR="00E02A8C" w:rsidRPr="00E02A8C" w:rsidRDefault="00E02A8C" w:rsidP="00E02A8C">
      <w:pPr>
        <w:rPr>
          <w:rFonts w:ascii="Century Gothic" w:hAnsi="Century Gothic"/>
          <w:kern w:val="0"/>
          <w:sz w:val="28"/>
          <w:szCs w:val="28"/>
          <w14:ligatures w14:val="none"/>
        </w:rPr>
      </w:pPr>
      <w:r w:rsidRPr="00E02A8C">
        <w:rPr>
          <w:rFonts w:ascii="Century Gothic" w:hAnsi="Century Gothic"/>
          <w:kern w:val="0"/>
          <w:sz w:val="28"/>
          <w:szCs w:val="28"/>
          <w14:ligatures w14:val="none"/>
        </w:rPr>
        <w:t xml:space="preserve">Why was it written, to whom? For what purpose? The challenge is that the letters are often prompted by something on the reader’s/hearer’s side such as immorality, bad doctrine, ignorance about a topic. We often have </w:t>
      </w:r>
      <w:r w:rsidRPr="00E02A8C">
        <w:rPr>
          <w:rFonts w:ascii="Century Gothic" w:hAnsi="Century Gothic"/>
          <w:b/>
          <w:bCs/>
          <w:kern w:val="0"/>
          <w:sz w:val="28"/>
          <w:szCs w:val="28"/>
          <w14:ligatures w14:val="none"/>
        </w:rPr>
        <w:t>answers</w:t>
      </w:r>
      <w:r w:rsidRPr="00E02A8C">
        <w:rPr>
          <w:rFonts w:ascii="Century Gothic" w:hAnsi="Century Gothic"/>
          <w:kern w:val="0"/>
          <w:sz w:val="28"/>
          <w:szCs w:val="28"/>
          <w14:ligatures w14:val="none"/>
        </w:rPr>
        <w:t xml:space="preserve"> in the epistles rather than </w:t>
      </w:r>
      <w:r w:rsidRPr="00E02A8C">
        <w:rPr>
          <w:rFonts w:ascii="Century Gothic" w:hAnsi="Century Gothic"/>
          <w:b/>
          <w:bCs/>
          <w:kern w:val="0"/>
          <w:sz w:val="28"/>
          <w:szCs w:val="28"/>
          <w14:ligatures w14:val="none"/>
        </w:rPr>
        <w:t>the questions</w:t>
      </w:r>
      <w:r w:rsidRPr="00E02A8C">
        <w:rPr>
          <w:rFonts w:ascii="Century Gothic" w:hAnsi="Century Gothic"/>
          <w:kern w:val="0"/>
          <w:sz w:val="28"/>
          <w:szCs w:val="28"/>
          <w14:ligatures w14:val="none"/>
        </w:rPr>
        <w:t xml:space="preserve">. </w:t>
      </w:r>
    </w:p>
    <w:p w14:paraId="20C79B88" w14:textId="77777777" w:rsidR="00E02A8C" w:rsidRPr="00E02A8C" w:rsidRDefault="00E02A8C" w:rsidP="00E02A8C">
      <w:pPr>
        <w:rPr>
          <w:rFonts w:ascii="Century Gothic" w:hAnsi="Century Gothic"/>
          <w:b/>
          <w:bCs/>
          <w:kern w:val="0"/>
          <w:sz w:val="28"/>
          <w:szCs w:val="28"/>
          <w14:ligatures w14:val="none"/>
        </w:rPr>
      </w:pPr>
      <w:r w:rsidRPr="00E02A8C">
        <w:rPr>
          <w:rFonts w:ascii="Century Gothic" w:hAnsi="Century Gothic"/>
          <w:b/>
          <w:bCs/>
          <w:kern w:val="0"/>
          <w:sz w:val="28"/>
          <w:szCs w:val="28"/>
          <w14:ligatures w14:val="none"/>
        </w:rPr>
        <w:t>How does this affect our study?</w:t>
      </w:r>
    </w:p>
    <w:p w14:paraId="24A6714C" w14:textId="77777777" w:rsidR="00E02A8C" w:rsidRPr="00E02A8C" w:rsidRDefault="00E02A8C" w:rsidP="00E02A8C">
      <w:pPr>
        <w:numPr>
          <w:ilvl w:val="0"/>
          <w:numId w:val="1"/>
        </w:numPr>
        <w:contextualSpacing/>
        <w:rPr>
          <w:rFonts w:ascii="Century Gothic" w:hAnsi="Century Gothic"/>
          <w:kern w:val="0"/>
          <w:sz w:val="28"/>
          <w:szCs w:val="28"/>
          <w14:ligatures w14:val="none"/>
        </w:rPr>
      </w:pPr>
      <w:r w:rsidRPr="00E02A8C">
        <w:rPr>
          <w:rFonts w:ascii="Century Gothic" w:hAnsi="Century Gothic"/>
          <w:kern w:val="0"/>
          <w:sz w:val="28"/>
          <w:szCs w:val="28"/>
          <w14:ligatures w14:val="none"/>
        </w:rPr>
        <w:lastRenderedPageBreak/>
        <w:t>Look for information in the epistle about the situation that the author is writing to.</w:t>
      </w:r>
    </w:p>
    <w:p w14:paraId="20552FA0" w14:textId="77777777" w:rsidR="00E02A8C" w:rsidRPr="00E02A8C" w:rsidRDefault="00E02A8C" w:rsidP="00E02A8C">
      <w:pPr>
        <w:numPr>
          <w:ilvl w:val="0"/>
          <w:numId w:val="1"/>
        </w:numPr>
        <w:contextualSpacing/>
        <w:rPr>
          <w:rFonts w:ascii="Century Gothic" w:hAnsi="Century Gothic"/>
          <w:kern w:val="0"/>
          <w:sz w:val="28"/>
          <w:szCs w:val="28"/>
          <w14:ligatures w14:val="none"/>
        </w:rPr>
      </w:pPr>
      <w:r w:rsidRPr="00E02A8C">
        <w:rPr>
          <w:rFonts w:ascii="Century Gothic" w:hAnsi="Century Gothic"/>
          <w:kern w:val="0"/>
          <w:sz w:val="28"/>
          <w:szCs w:val="28"/>
          <w14:ligatures w14:val="none"/>
        </w:rPr>
        <w:t>Read the letter in one go. This is how it would have been heard. What is the big idea/theme?</w:t>
      </w:r>
    </w:p>
    <w:p w14:paraId="7F10DDBF" w14:textId="77777777" w:rsidR="00E02A8C" w:rsidRPr="00E02A8C" w:rsidRDefault="00E02A8C" w:rsidP="00E02A8C">
      <w:pPr>
        <w:numPr>
          <w:ilvl w:val="0"/>
          <w:numId w:val="1"/>
        </w:numPr>
        <w:contextualSpacing/>
        <w:rPr>
          <w:rFonts w:ascii="Century Gothic" w:hAnsi="Century Gothic"/>
          <w:kern w:val="0"/>
          <w:sz w:val="28"/>
          <w:szCs w:val="28"/>
          <w14:ligatures w14:val="none"/>
        </w:rPr>
      </w:pPr>
      <w:r w:rsidRPr="00E02A8C">
        <w:rPr>
          <w:rFonts w:ascii="Century Gothic" w:hAnsi="Century Gothic"/>
          <w:kern w:val="0"/>
          <w:sz w:val="28"/>
          <w:szCs w:val="28"/>
          <w14:ligatures w14:val="none"/>
        </w:rPr>
        <w:t>Look at sections dealing with specific subjects in the context of the whole.</w:t>
      </w:r>
    </w:p>
    <w:p w14:paraId="61E00D5A" w14:textId="24B81352" w:rsidR="00E02A8C" w:rsidRPr="00061EA2" w:rsidRDefault="00E02A8C" w:rsidP="00061EA2">
      <w:pPr>
        <w:pStyle w:val="ListParagraph"/>
        <w:numPr>
          <w:ilvl w:val="0"/>
          <w:numId w:val="1"/>
        </w:numPr>
        <w:rPr>
          <w:rFonts w:ascii="Century Gothic" w:hAnsi="Century Gothic"/>
          <w:b/>
          <w:bCs/>
          <w:kern w:val="0"/>
          <w:sz w:val="28"/>
          <w:szCs w:val="28"/>
          <w14:ligatures w14:val="none"/>
        </w:rPr>
      </w:pPr>
      <w:r w:rsidRPr="00061EA2">
        <w:rPr>
          <w:rFonts w:ascii="Century Gothic" w:hAnsi="Century Gothic"/>
          <w:kern w:val="0"/>
          <w:sz w:val="28"/>
          <w:szCs w:val="28"/>
          <w14:ligatures w14:val="none"/>
        </w:rPr>
        <w:t xml:space="preserve">Look for key phrases and words and trace these all the way through the letter. </w:t>
      </w:r>
    </w:p>
    <w:p w14:paraId="44F24876" w14:textId="77777777" w:rsidR="00E02A8C" w:rsidRPr="00864A20" w:rsidRDefault="00E02A8C" w:rsidP="00E02A8C">
      <w:pPr>
        <w:numPr>
          <w:ilvl w:val="0"/>
          <w:numId w:val="1"/>
        </w:numPr>
        <w:contextualSpacing/>
        <w:rPr>
          <w:rFonts w:ascii="Century Gothic" w:hAnsi="Century Gothic"/>
          <w:kern w:val="0"/>
          <w:sz w:val="28"/>
          <w:szCs w:val="28"/>
          <w14:ligatures w14:val="none"/>
        </w:rPr>
      </w:pPr>
      <w:r w:rsidRPr="00E02A8C">
        <w:rPr>
          <w:rFonts w:ascii="Century Gothic" w:hAnsi="Century Gothic"/>
          <w:kern w:val="0"/>
          <w:sz w:val="28"/>
          <w:szCs w:val="28"/>
          <w14:ligatures w14:val="none"/>
        </w:rPr>
        <w:t>What does the letter/verse mean to us?</w:t>
      </w:r>
    </w:p>
    <w:p w14:paraId="0A760C07" w14:textId="77777777" w:rsidR="00864A20" w:rsidRPr="00E02A8C" w:rsidRDefault="00864A20" w:rsidP="00864A20">
      <w:pPr>
        <w:ind w:left="720"/>
        <w:contextualSpacing/>
        <w:rPr>
          <w:rFonts w:ascii="Century Gothic" w:hAnsi="Century Gothic"/>
          <w:kern w:val="0"/>
          <w:sz w:val="28"/>
          <w:szCs w:val="28"/>
          <w14:ligatures w14:val="none"/>
        </w:rPr>
      </w:pPr>
    </w:p>
    <w:p w14:paraId="76A8B27E" w14:textId="77777777" w:rsidR="00E02A8C" w:rsidRPr="00E02A8C" w:rsidRDefault="00E02A8C" w:rsidP="00E02A8C">
      <w:pPr>
        <w:numPr>
          <w:ilvl w:val="0"/>
          <w:numId w:val="1"/>
        </w:numPr>
        <w:contextualSpacing/>
        <w:rPr>
          <w:rFonts w:ascii="Century Gothic" w:hAnsi="Century Gothic"/>
          <w:kern w:val="0"/>
          <w:sz w:val="28"/>
          <w:szCs w:val="28"/>
          <w14:ligatures w14:val="none"/>
        </w:rPr>
      </w:pPr>
      <w:r w:rsidRPr="00E02A8C">
        <w:rPr>
          <w:rFonts w:ascii="Century Gothic" w:hAnsi="Century Gothic"/>
          <w:kern w:val="0"/>
          <w:sz w:val="28"/>
          <w:szCs w:val="28"/>
          <w14:ligatures w14:val="none"/>
        </w:rPr>
        <w:t xml:space="preserve">The text cannot mean what it never could have meant to its author and readers. </w:t>
      </w:r>
    </w:p>
    <w:p w14:paraId="40D472E0" w14:textId="77777777" w:rsidR="00E02A8C" w:rsidRPr="00E02A8C" w:rsidRDefault="00E02A8C" w:rsidP="00E02A8C">
      <w:pPr>
        <w:numPr>
          <w:ilvl w:val="0"/>
          <w:numId w:val="1"/>
        </w:numPr>
        <w:contextualSpacing/>
        <w:rPr>
          <w:rFonts w:ascii="Century Gothic" w:hAnsi="Century Gothic"/>
          <w:kern w:val="0"/>
          <w:sz w:val="28"/>
          <w:szCs w:val="28"/>
          <w14:ligatures w14:val="none"/>
        </w:rPr>
      </w:pPr>
      <w:r w:rsidRPr="00E02A8C">
        <w:rPr>
          <w:rFonts w:ascii="Century Gothic" w:hAnsi="Century Gothic"/>
          <w:kern w:val="0"/>
          <w:sz w:val="28"/>
          <w:szCs w:val="28"/>
          <w14:ligatures w14:val="none"/>
        </w:rPr>
        <w:t>If we share similar life situations to the first century church then God’s word still applies in the same way eg division, adultery, pride etc.</w:t>
      </w:r>
    </w:p>
    <w:p w14:paraId="3147D2D1" w14:textId="77777777" w:rsidR="00E02A8C" w:rsidRPr="00E02A8C" w:rsidRDefault="00E02A8C" w:rsidP="00E02A8C">
      <w:pPr>
        <w:numPr>
          <w:ilvl w:val="0"/>
          <w:numId w:val="1"/>
        </w:numPr>
        <w:contextualSpacing/>
        <w:rPr>
          <w:rFonts w:ascii="Century Gothic" w:hAnsi="Century Gothic"/>
          <w:kern w:val="0"/>
          <w:sz w:val="28"/>
          <w:szCs w:val="28"/>
          <w14:ligatures w14:val="none"/>
        </w:rPr>
      </w:pPr>
      <w:r w:rsidRPr="00E02A8C">
        <w:rPr>
          <w:rFonts w:ascii="Century Gothic" w:hAnsi="Century Gothic"/>
          <w:kern w:val="0"/>
          <w:sz w:val="28"/>
          <w:szCs w:val="28"/>
          <w14:ligatures w14:val="none"/>
        </w:rPr>
        <w:t>The texts which speak to problems without a clear present-day counterpart, can still give principles to apply to today’s issues if we use good hermeneutics.</w:t>
      </w:r>
    </w:p>
    <w:p w14:paraId="2B6F74CB" w14:textId="77777777" w:rsidR="00E02A8C" w:rsidRPr="00864A20" w:rsidRDefault="00E02A8C" w:rsidP="00E02A8C">
      <w:pPr>
        <w:numPr>
          <w:ilvl w:val="0"/>
          <w:numId w:val="1"/>
        </w:numPr>
        <w:contextualSpacing/>
        <w:rPr>
          <w:rFonts w:ascii="Century Gothic" w:hAnsi="Century Gothic"/>
          <w:kern w:val="0"/>
          <w:sz w:val="28"/>
          <w:szCs w:val="28"/>
          <w14:ligatures w14:val="none"/>
        </w:rPr>
      </w:pPr>
      <w:r w:rsidRPr="00E02A8C">
        <w:rPr>
          <w:rFonts w:ascii="Century Gothic" w:hAnsi="Century Gothic"/>
          <w:kern w:val="0"/>
          <w:sz w:val="28"/>
          <w:szCs w:val="28"/>
          <w14:ligatures w14:val="none"/>
        </w:rPr>
        <w:t>An extended application is permissible.eg</w:t>
      </w:r>
    </w:p>
    <w:p w14:paraId="4C9BCC07" w14:textId="77777777" w:rsidR="00864A20" w:rsidRPr="00E02A8C" w:rsidRDefault="00864A20" w:rsidP="00864A20">
      <w:pPr>
        <w:ind w:left="720"/>
        <w:contextualSpacing/>
        <w:rPr>
          <w:rFonts w:ascii="Century Gothic" w:hAnsi="Century Gothic"/>
          <w:kern w:val="0"/>
          <w:sz w:val="28"/>
          <w:szCs w:val="28"/>
          <w14:ligatures w14:val="none"/>
        </w:rPr>
      </w:pPr>
    </w:p>
    <w:p w14:paraId="6DE0538E" w14:textId="77777777" w:rsidR="00E02A8C" w:rsidRPr="00E02A8C" w:rsidRDefault="00E02A8C" w:rsidP="00E02A8C">
      <w:pPr>
        <w:rPr>
          <w:rFonts w:ascii="Century Gothic" w:hAnsi="Century Gothic"/>
          <w:kern w:val="0"/>
          <w:sz w:val="28"/>
          <w:szCs w:val="28"/>
          <w14:ligatures w14:val="none"/>
        </w:rPr>
      </w:pPr>
      <w:r w:rsidRPr="00E02A8C">
        <w:rPr>
          <w:rFonts w:ascii="Century Gothic" w:hAnsi="Century Gothic"/>
          <w:kern w:val="0"/>
          <w:sz w:val="28"/>
          <w:szCs w:val="28"/>
          <w14:ligatures w14:val="none"/>
        </w:rPr>
        <w:t>2 Corinthians 6:14-16</w:t>
      </w:r>
    </w:p>
    <w:p w14:paraId="51F2572F" w14:textId="77777777" w:rsidR="00E02A8C" w:rsidRPr="00E02A8C" w:rsidRDefault="00E02A8C" w:rsidP="00E02A8C">
      <w:pPr>
        <w:rPr>
          <w:rFonts w:ascii="Century Gothic" w:hAnsi="Century Gothic"/>
          <w:color w:val="FF0000"/>
          <w:kern w:val="0"/>
          <w:sz w:val="28"/>
          <w:szCs w:val="28"/>
          <w14:ligatures w14:val="none"/>
        </w:rPr>
      </w:pPr>
      <w:r w:rsidRPr="00E02A8C">
        <w:rPr>
          <w:rFonts w:ascii="Century Gothic" w:hAnsi="Century Gothic"/>
          <w:color w:val="FF0000"/>
          <w:kern w:val="0"/>
          <w:sz w:val="28"/>
          <w:szCs w:val="28"/>
          <w14:ligatures w14:val="none"/>
        </w:rPr>
        <w:t xml:space="preserve">Do not be yoked together with unbelievers. For what do righteousness and wickedness have in common? Or what fellowship can light have with darkness? </w:t>
      </w:r>
      <w:r w:rsidRPr="00E02A8C">
        <w:rPr>
          <w:rFonts w:ascii="Century Gothic" w:hAnsi="Century Gothic"/>
          <w:color w:val="FF0000"/>
          <w:kern w:val="0"/>
          <w:sz w:val="28"/>
          <w:szCs w:val="28"/>
          <w:vertAlign w:val="superscript"/>
          <w14:ligatures w14:val="none"/>
        </w:rPr>
        <w:t>15 </w:t>
      </w:r>
      <w:r w:rsidRPr="00E02A8C">
        <w:rPr>
          <w:rFonts w:ascii="Century Gothic" w:hAnsi="Century Gothic"/>
          <w:color w:val="FF0000"/>
          <w:kern w:val="0"/>
          <w:sz w:val="28"/>
          <w:szCs w:val="28"/>
          <w14:ligatures w14:val="none"/>
        </w:rPr>
        <w:t>What harmony is there between Christ and Belial</w:t>
      </w:r>
      <w:r w:rsidRPr="00E02A8C">
        <w:rPr>
          <w:rFonts w:ascii="Century Gothic" w:hAnsi="Century Gothic"/>
          <w:color w:val="FF0000"/>
          <w:kern w:val="0"/>
          <w:sz w:val="28"/>
          <w:szCs w:val="28"/>
          <w:vertAlign w:val="superscript"/>
          <w14:ligatures w14:val="none"/>
        </w:rPr>
        <w:t>[</w:t>
      </w:r>
      <w:hyperlink r:id="rId7" w:anchor="fen-NIVUK-28914b" w:tooltip="See footnote b" w:history="1">
        <w:r w:rsidRPr="00E02A8C">
          <w:rPr>
            <w:rFonts w:ascii="Century Gothic" w:hAnsi="Century Gothic"/>
            <w:color w:val="FF0000"/>
            <w:kern w:val="0"/>
            <w:sz w:val="28"/>
            <w:szCs w:val="28"/>
            <w:u w:val="single"/>
            <w:vertAlign w:val="superscript"/>
            <w14:ligatures w14:val="none"/>
          </w:rPr>
          <w:t>b</w:t>
        </w:r>
      </w:hyperlink>
      <w:r w:rsidRPr="00E02A8C">
        <w:rPr>
          <w:rFonts w:ascii="Century Gothic" w:hAnsi="Century Gothic"/>
          <w:color w:val="FF0000"/>
          <w:kern w:val="0"/>
          <w:sz w:val="28"/>
          <w:szCs w:val="28"/>
          <w:vertAlign w:val="superscript"/>
          <w14:ligatures w14:val="none"/>
        </w:rPr>
        <w:t>]</w:t>
      </w:r>
      <w:r w:rsidRPr="00E02A8C">
        <w:rPr>
          <w:rFonts w:ascii="Century Gothic" w:hAnsi="Century Gothic"/>
          <w:color w:val="FF0000"/>
          <w:kern w:val="0"/>
          <w:sz w:val="28"/>
          <w:szCs w:val="28"/>
          <w14:ligatures w14:val="none"/>
        </w:rPr>
        <w:t xml:space="preserve">? Or what does a believer have in common with an unbeliever? </w:t>
      </w:r>
      <w:r w:rsidRPr="00E02A8C">
        <w:rPr>
          <w:rFonts w:ascii="Century Gothic" w:hAnsi="Century Gothic"/>
          <w:color w:val="FF0000"/>
          <w:kern w:val="0"/>
          <w:sz w:val="28"/>
          <w:szCs w:val="28"/>
          <w:vertAlign w:val="superscript"/>
          <w14:ligatures w14:val="none"/>
        </w:rPr>
        <w:t>16 </w:t>
      </w:r>
      <w:r w:rsidRPr="00E02A8C">
        <w:rPr>
          <w:rFonts w:ascii="Century Gothic" w:hAnsi="Century Gothic"/>
          <w:color w:val="FF0000"/>
          <w:kern w:val="0"/>
          <w:sz w:val="28"/>
          <w:szCs w:val="28"/>
          <w14:ligatures w14:val="none"/>
        </w:rPr>
        <w:t>What agreement is there between the temple of God and idols? For we are the temple of the living God.</w:t>
      </w:r>
    </w:p>
    <w:p w14:paraId="590795CB" w14:textId="77777777" w:rsidR="00E02A8C" w:rsidRPr="00E02A8C" w:rsidRDefault="00E02A8C" w:rsidP="00E02A8C">
      <w:pPr>
        <w:rPr>
          <w:rFonts w:ascii="Century Gothic" w:hAnsi="Century Gothic"/>
          <w:kern w:val="0"/>
          <w:sz w:val="28"/>
          <w:szCs w:val="28"/>
          <w14:ligatures w14:val="none"/>
        </w:rPr>
      </w:pPr>
      <w:r w:rsidRPr="00E02A8C">
        <w:rPr>
          <w:rFonts w:ascii="Century Gothic" w:hAnsi="Century Gothic"/>
          <w:kern w:val="0"/>
          <w:sz w:val="28"/>
          <w:szCs w:val="28"/>
          <w14:ligatures w14:val="none"/>
        </w:rPr>
        <w:t>Does not speak directly of marriage or business but with wisdom it could be applied in that way.</w:t>
      </w:r>
    </w:p>
    <w:p w14:paraId="45B9D333" w14:textId="29AD714A" w:rsidR="00E02A8C" w:rsidRPr="00E02A8C" w:rsidRDefault="00E02A8C" w:rsidP="00803453">
      <w:pPr>
        <w:numPr>
          <w:ilvl w:val="0"/>
          <w:numId w:val="1"/>
        </w:numPr>
        <w:contextualSpacing/>
        <w:rPr>
          <w:rFonts w:ascii="Century Gothic" w:hAnsi="Century Gothic"/>
          <w:kern w:val="0"/>
          <w:sz w:val="28"/>
          <w:szCs w:val="28"/>
          <w14:ligatures w14:val="none"/>
        </w:rPr>
      </w:pPr>
      <w:r w:rsidRPr="00E02A8C">
        <w:rPr>
          <w:rFonts w:ascii="Century Gothic" w:hAnsi="Century Gothic"/>
          <w:kern w:val="0"/>
          <w:sz w:val="28"/>
          <w:szCs w:val="28"/>
          <w14:ligatures w14:val="none"/>
        </w:rPr>
        <w:t xml:space="preserve"> We have the challenge of cultural relativity. How does a command given in the New Testament apply today? This is still dividing the church!</w:t>
      </w:r>
    </w:p>
    <w:p w14:paraId="04E81F27" w14:textId="77777777" w:rsidR="00E02A8C" w:rsidRPr="00E02A8C" w:rsidRDefault="00E02A8C" w:rsidP="00E02A8C">
      <w:pPr>
        <w:numPr>
          <w:ilvl w:val="0"/>
          <w:numId w:val="1"/>
        </w:numPr>
        <w:contextualSpacing/>
        <w:rPr>
          <w:rFonts w:ascii="Century Gothic" w:hAnsi="Century Gothic"/>
          <w:kern w:val="0"/>
          <w:sz w:val="28"/>
          <w:szCs w:val="28"/>
          <w14:ligatures w14:val="none"/>
        </w:rPr>
      </w:pPr>
      <w:r w:rsidRPr="00E02A8C">
        <w:rPr>
          <w:rFonts w:ascii="Century Gothic" w:hAnsi="Century Gothic"/>
          <w:kern w:val="0"/>
          <w:sz w:val="28"/>
          <w:szCs w:val="28"/>
          <w14:ligatures w14:val="none"/>
        </w:rPr>
        <w:t xml:space="preserve">Distinguish between central message and other issues; between a </w:t>
      </w:r>
      <w:r w:rsidRPr="00E02A8C">
        <w:rPr>
          <w:rFonts w:ascii="Century Gothic" w:hAnsi="Century Gothic"/>
          <w:b/>
          <w:bCs/>
          <w:kern w:val="0"/>
          <w:sz w:val="28"/>
          <w:szCs w:val="28"/>
          <w14:ligatures w14:val="none"/>
        </w:rPr>
        <w:t>principle</w:t>
      </w:r>
      <w:r w:rsidRPr="00E02A8C">
        <w:rPr>
          <w:rFonts w:ascii="Century Gothic" w:hAnsi="Century Gothic"/>
          <w:kern w:val="0"/>
          <w:sz w:val="28"/>
          <w:szCs w:val="28"/>
          <w14:ligatures w14:val="none"/>
        </w:rPr>
        <w:t xml:space="preserve"> and </w:t>
      </w:r>
      <w:r w:rsidRPr="00E02A8C">
        <w:rPr>
          <w:rFonts w:ascii="Century Gothic" w:hAnsi="Century Gothic"/>
          <w:b/>
          <w:bCs/>
          <w:kern w:val="0"/>
          <w:sz w:val="28"/>
          <w:szCs w:val="28"/>
          <w14:ligatures w14:val="none"/>
        </w:rPr>
        <w:t>specific application</w:t>
      </w:r>
      <w:r w:rsidRPr="00E02A8C">
        <w:rPr>
          <w:rFonts w:ascii="Century Gothic" w:hAnsi="Century Gothic"/>
          <w:kern w:val="0"/>
          <w:sz w:val="28"/>
          <w:szCs w:val="28"/>
          <w14:ligatures w14:val="none"/>
        </w:rPr>
        <w:t>.</w:t>
      </w:r>
    </w:p>
    <w:p w14:paraId="57FFC38E" w14:textId="77777777" w:rsidR="00E02A8C" w:rsidRPr="00E02A8C" w:rsidRDefault="00E02A8C" w:rsidP="00E02A8C">
      <w:pPr>
        <w:ind w:left="720"/>
        <w:contextualSpacing/>
        <w:rPr>
          <w:rFonts w:ascii="Century Gothic" w:hAnsi="Century Gothic"/>
          <w:kern w:val="0"/>
          <w:sz w:val="28"/>
          <w:szCs w:val="28"/>
          <w14:ligatures w14:val="none"/>
        </w:rPr>
      </w:pPr>
    </w:p>
    <w:p w14:paraId="09FDF4C2" w14:textId="77777777" w:rsidR="00E02A8C" w:rsidRPr="00E02A8C" w:rsidRDefault="00E02A8C" w:rsidP="00E02A8C">
      <w:pPr>
        <w:ind w:left="720"/>
        <w:contextualSpacing/>
        <w:rPr>
          <w:rFonts w:ascii="Century Gothic" w:hAnsi="Century Gothic"/>
          <w:kern w:val="0"/>
          <w:sz w:val="28"/>
          <w:szCs w:val="28"/>
          <w14:ligatures w14:val="none"/>
        </w:rPr>
      </w:pPr>
      <w:r w:rsidRPr="00E02A8C">
        <w:rPr>
          <w:rFonts w:ascii="Century Gothic" w:hAnsi="Century Gothic"/>
          <w:kern w:val="0"/>
          <w:sz w:val="28"/>
          <w:szCs w:val="28"/>
          <w14:ligatures w14:val="none"/>
        </w:rPr>
        <w:t>Eg. In Philemon, Paul is sending back a runaway slave, Onesimus, back to his master and appealing for him to be received primarily as a brother in Christ. Paul is not addressing (endorsing or challenging) the practice of slavery but that is not to say that addressing slavery today is not important.</w:t>
      </w:r>
    </w:p>
    <w:p w14:paraId="6EA3659B" w14:textId="77777777" w:rsidR="00E02A8C" w:rsidRPr="00E02A8C" w:rsidRDefault="00E02A8C" w:rsidP="00E02A8C">
      <w:pPr>
        <w:ind w:left="720"/>
        <w:contextualSpacing/>
        <w:rPr>
          <w:rFonts w:ascii="Century Gothic" w:hAnsi="Century Gothic"/>
          <w:kern w:val="0"/>
          <w:sz w:val="28"/>
          <w:szCs w:val="28"/>
          <w14:ligatures w14:val="none"/>
        </w:rPr>
      </w:pPr>
    </w:p>
    <w:p w14:paraId="0D7DCED1" w14:textId="77777777" w:rsidR="00E02A8C" w:rsidRPr="00E02A8C" w:rsidRDefault="00E02A8C" w:rsidP="00E02A8C">
      <w:pPr>
        <w:numPr>
          <w:ilvl w:val="0"/>
          <w:numId w:val="1"/>
        </w:numPr>
        <w:contextualSpacing/>
        <w:rPr>
          <w:rFonts w:ascii="Century Gothic" w:hAnsi="Century Gothic"/>
          <w:kern w:val="0"/>
          <w:sz w:val="28"/>
          <w:szCs w:val="28"/>
          <w14:ligatures w14:val="none"/>
        </w:rPr>
      </w:pPr>
      <w:r w:rsidRPr="00E02A8C">
        <w:rPr>
          <w:rFonts w:ascii="Century Gothic" w:hAnsi="Century Gothic"/>
          <w:kern w:val="0"/>
          <w:sz w:val="28"/>
          <w:szCs w:val="28"/>
          <w14:ligatures w14:val="none"/>
        </w:rPr>
        <w:t xml:space="preserve">Take note of where in the New Testament there is a </w:t>
      </w:r>
      <w:r w:rsidRPr="00E02A8C">
        <w:rPr>
          <w:rFonts w:ascii="Century Gothic" w:hAnsi="Century Gothic"/>
          <w:b/>
          <w:bCs/>
          <w:kern w:val="0"/>
          <w:sz w:val="28"/>
          <w:szCs w:val="28"/>
          <w14:ligatures w14:val="none"/>
        </w:rPr>
        <w:t>uniform message</w:t>
      </w:r>
      <w:r w:rsidRPr="00E02A8C">
        <w:rPr>
          <w:rFonts w:ascii="Century Gothic" w:hAnsi="Century Gothic"/>
          <w:kern w:val="0"/>
          <w:sz w:val="28"/>
          <w:szCs w:val="28"/>
          <w14:ligatures w14:val="none"/>
        </w:rPr>
        <w:t xml:space="preserve"> for some issues – (for example, no homosexual practice) and </w:t>
      </w:r>
      <w:r w:rsidRPr="00E02A8C">
        <w:rPr>
          <w:rFonts w:ascii="Century Gothic" w:hAnsi="Century Gothic"/>
          <w:b/>
          <w:bCs/>
          <w:kern w:val="0"/>
          <w:sz w:val="28"/>
          <w:szCs w:val="28"/>
          <w14:ligatures w14:val="none"/>
        </w:rPr>
        <w:t>internal differences</w:t>
      </w:r>
      <w:r w:rsidRPr="00E02A8C">
        <w:rPr>
          <w:rFonts w:ascii="Century Gothic" w:hAnsi="Century Gothic"/>
          <w:kern w:val="0"/>
          <w:sz w:val="28"/>
          <w:szCs w:val="28"/>
          <w14:ligatures w14:val="none"/>
        </w:rPr>
        <w:t xml:space="preserve"> – (for example, giving away of wealth).</w:t>
      </w:r>
    </w:p>
    <w:p w14:paraId="2E73E3CB" w14:textId="77777777" w:rsidR="00E02A8C" w:rsidRPr="00E02A8C" w:rsidRDefault="00E02A8C" w:rsidP="00E02A8C">
      <w:pPr>
        <w:ind w:left="360"/>
        <w:rPr>
          <w:rFonts w:ascii="Century Gothic" w:hAnsi="Century Gothic"/>
          <w:kern w:val="0"/>
          <w:sz w:val="28"/>
          <w:szCs w:val="28"/>
          <w14:ligatures w14:val="none"/>
        </w:rPr>
      </w:pPr>
    </w:p>
    <w:p w14:paraId="2EF6C19B" w14:textId="27012A35" w:rsidR="00E02A8C" w:rsidRPr="00864A20" w:rsidRDefault="00E02A8C" w:rsidP="00E02A8C">
      <w:pPr>
        <w:numPr>
          <w:ilvl w:val="0"/>
          <w:numId w:val="6"/>
        </w:numPr>
        <w:contextualSpacing/>
        <w:rPr>
          <w:rFonts w:ascii="Century Gothic" w:hAnsi="Century Gothic"/>
          <w:b/>
          <w:bCs/>
          <w:kern w:val="0"/>
          <w:sz w:val="28"/>
          <w:szCs w:val="28"/>
          <w14:ligatures w14:val="none"/>
        </w:rPr>
      </w:pPr>
      <w:r w:rsidRPr="00E02A8C">
        <w:rPr>
          <w:rFonts w:ascii="Century Gothic" w:hAnsi="Century Gothic"/>
          <w:b/>
          <w:bCs/>
          <w:kern w:val="0"/>
          <w:sz w:val="28"/>
          <w:szCs w:val="28"/>
          <w14:ligatures w14:val="none"/>
        </w:rPr>
        <w:t>Revelation</w:t>
      </w:r>
      <w:r w:rsidR="00864A20" w:rsidRPr="00864A20">
        <w:rPr>
          <w:rFonts w:ascii="Century Gothic" w:hAnsi="Century Gothic"/>
          <w:b/>
          <w:bCs/>
          <w:kern w:val="0"/>
          <w:sz w:val="28"/>
          <w:szCs w:val="28"/>
          <w14:ligatures w14:val="none"/>
        </w:rPr>
        <w:t>:</w:t>
      </w:r>
    </w:p>
    <w:p w14:paraId="57DA7857" w14:textId="77777777" w:rsidR="00864A20" w:rsidRPr="00E02A8C" w:rsidRDefault="00864A20" w:rsidP="00864A20">
      <w:pPr>
        <w:ind w:left="720"/>
        <w:contextualSpacing/>
        <w:rPr>
          <w:rFonts w:ascii="Century Gothic" w:hAnsi="Century Gothic"/>
          <w:b/>
          <w:bCs/>
          <w:kern w:val="0"/>
          <w:sz w:val="28"/>
          <w:szCs w:val="28"/>
          <w14:ligatures w14:val="none"/>
        </w:rPr>
      </w:pPr>
    </w:p>
    <w:p w14:paraId="4B6E2F80" w14:textId="77777777" w:rsidR="00E02A8C" w:rsidRPr="00E02A8C" w:rsidRDefault="00E02A8C" w:rsidP="00E02A8C">
      <w:pPr>
        <w:rPr>
          <w:rFonts w:ascii="Century Gothic" w:hAnsi="Century Gothic"/>
          <w:kern w:val="0"/>
          <w:sz w:val="28"/>
          <w:szCs w:val="28"/>
          <w14:ligatures w14:val="none"/>
        </w:rPr>
      </w:pPr>
      <w:r w:rsidRPr="00E02A8C">
        <w:rPr>
          <w:rFonts w:ascii="Century Gothic" w:hAnsi="Century Gothic"/>
          <w:kern w:val="0"/>
          <w:sz w:val="28"/>
          <w:szCs w:val="28"/>
          <w14:ligatures w14:val="none"/>
        </w:rPr>
        <w:t xml:space="preserve">Largely, apocalyptic literature foretelling of what is to come and descriptions of end times both of Israel and all humankind.  </w:t>
      </w:r>
    </w:p>
    <w:p w14:paraId="5D211352" w14:textId="77777777" w:rsidR="00E02A8C" w:rsidRPr="00E02A8C" w:rsidRDefault="00E02A8C" w:rsidP="00E02A8C">
      <w:pPr>
        <w:rPr>
          <w:rFonts w:ascii="Century Gothic" w:hAnsi="Century Gothic"/>
          <w:kern w:val="0"/>
          <w:sz w:val="28"/>
          <w:szCs w:val="28"/>
          <w14:ligatures w14:val="none"/>
        </w:rPr>
      </w:pPr>
      <w:r w:rsidRPr="00E02A8C">
        <w:rPr>
          <w:rFonts w:ascii="Century Gothic" w:hAnsi="Century Gothic"/>
          <w:kern w:val="0"/>
          <w:sz w:val="28"/>
          <w:szCs w:val="28"/>
          <w14:ligatures w14:val="none"/>
        </w:rPr>
        <w:t xml:space="preserve">Revelation starts with God’s assessment of the seven churches. </w:t>
      </w:r>
    </w:p>
    <w:p w14:paraId="58EF181D" w14:textId="77777777" w:rsidR="00E02A8C" w:rsidRPr="00E02A8C" w:rsidRDefault="00E02A8C" w:rsidP="00E02A8C">
      <w:pPr>
        <w:rPr>
          <w:rFonts w:ascii="Century Gothic" w:hAnsi="Century Gothic"/>
          <w:kern w:val="0"/>
          <w:sz w:val="28"/>
          <w:szCs w:val="28"/>
          <w14:ligatures w14:val="none"/>
        </w:rPr>
      </w:pPr>
      <w:r w:rsidRPr="00E02A8C">
        <w:rPr>
          <w:rFonts w:ascii="Century Gothic" w:hAnsi="Century Gothic"/>
          <w:kern w:val="0"/>
          <w:sz w:val="28"/>
          <w:szCs w:val="28"/>
          <w14:ligatures w14:val="none"/>
        </w:rPr>
        <w:t xml:space="preserve">After the seven letters to the churches, it is written in a strongly </w:t>
      </w:r>
      <w:r w:rsidRPr="00E02A8C">
        <w:rPr>
          <w:rFonts w:ascii="Century Gothic" w:hAnsi="Century Gothic"/>
          <w:b/>
          <w:bCs/>
          <w:kern w:val="0"/>
          <w:sz w:val="28"/>
          <w:szCs w:val="28"/>
          <w14:ligatures w14:val="none"/>
        </w:rPr>
        <w:t xml:space="preserve">symbolic </w:t>
      </w:r>
      <w:r w:rsidRPr="00E02A8C">
        <w:rPr>
          <w:rFonts w:ascii="Century Gothic" w:hAnsi="Century Gothic"/>
          <w:kern w:val="0"/>
          <w:sz w:val="28"/>
          <w:szCs w:val="28"/>
          <w14:ligatures w14:val="none"/>
        </w:rPr>
        <w:t>language. Bible commentators have wrestled with whether the application was to the history of the early church or all of, ‘The End Times’, (From the formation of the church until Jesus’s second coming) or both.</w:t>
      </w:r>
    </w:p>
    <w:p w14:paraId="677CFCE1" w14:textId="77777777" w:rsidR="00E02A8C" w:rsidRPr="00E02A8C" w:rsidRDefault="00E02A8C" w:rsidP="00E02A8C">
      <w:pPr>
        <w:rPr>
          <w:rFonts w:ascii="Century Gothic" w:hAnsi="Century Gothic"/>
          <w:kern w:val="0"/>
          <w:sz w:val="28"/>
          <w:szCs w:val="28"/>
          <w14:ligatures w14:val="none"/>
        </w:rPr>
      </w:pPr>
      <w:r w:rsidRPr="00E02A8C">
        <w:rPr>
          <w:rFonts w:ascii="Century Gothic" w:hAnsi="Century Gothic"/>
          <w:kern w:val="0"/>
          <w:sz w:val="28"/>
          <w:szCs w:val="28"/>
          <w14:ligatures w14:val="none"/>
        </w:rPr>
        <w:t>There is also a powerful description of how present human history will end and of ‘the new heaven and new earth’.</w:t>
      </w:r>
    </w:p>
    <w:p w14:paraId="40FE369B" w14:textId="77777777" w:rsidR="00E02A8C" w:rsidRPr="00E02A8C" w:rsidRDefault="00E02A8C" w:rsidP="00E02A8C">
      <w:pPr>
        <w:rPr>
          <w:rFonts w:ascii="Century Gothic" w:hAnsi="Century Gothic"/>
          <w:kern w:val="0"/>
          <w:sz w:val="28"/>
          <w:szCs w:val="28"/>
          <w14:ligatures w14:val="none"/>
        </w:rPr>
      </w:pPr>
      <w:r w:rsidRPr="00E02A8C">
        <w:rPr>
          <w:rFonts w:ascii="Century Gothic" w:hAnsi="Century Gothic"/>
          <w:kern w:val="0"/>
          <w:sz w:val="28"/>
          <w:szCs w:val="28"/>
          <w14:ligatures w14:val="none"/>
        </w:rPr>
        <w:t>Revelation should bring us hope and assurance that God is in charge of human history and His purpose will prevail and that justice and judgement will be brought. It gives us an eternal perspective to sustain us in the trails we face.</w:t>
      </w:r>
    </w:p>
    <w:p w14:paraId="73819D3D" w14:textId="77777777" w:rsidR="00E02A8C" w:rsidRPr="00E02A8C" w:rsidRDefault="00E02A8C" w:rsidP="00E02A8C">
      <w:pPr>
        <w:rPr>
          <w:rFonts w:ascii="Century Gothic" w:hAnsi="Century Gothic"/>
          <w:kern w:val="0"/>
          <w:sz w:val="28"/>
          <w:szCs w:val="28"/>
          <w14:ligatures w14:val="none"/>
        </w:rPr>
      </w:pPr>
    </w:p>
    <w:p w14:paraId="4E7A318F" w14:textId="77777777" w:rsidR="00E02A8C" w:rsidRPr="00E02A8C" w:rsidRDefault="00E02A8C" w:rsidP="00E02A8C">
      <w:pPr>
        <w:rPr>
          <w:rFonts w:ascii="Century Gothic" w:hAnsi="Century Gothic"/>
          <w:b/>
          <w:bCs/>
          <w:kern w:val="0"/>
          <w:sz w:val="28"/>
          <w:szCs w:val="28"/>
          <w:u w:val="single"/>
          <w14:ligatures w14:val="none"/>
        </w:rPr>
      </w:pPr>
      <w:r w:rsidRPr="00E02A8C">
        <w:rPr>
          <w:rFonts w:ascii="Century Gothic" w:hAnsi="Century Gothic"/>
          <w:b/>
          <w:bCs/>
          <w:kern w:val="0"/>
          <w:sz w:val="28"/>
          <w:szCs w:val="28"/>
          <w:u w:val="single"/>
          <w14:ligatures w14:val="none"/>
        </w:rPr>
        <w:t>Conclusion</w:t>
      </w:r>
    </w:p>
    <w:p w14:paraId="40CC134A" w14:textId="77777777" w:rsidR="00E02A8C" w:rsidRPr="00E02A8C" w:rsidRDefault="00E02A8C" w:rsidP="00E02A8C">
      <w:pPr>
        <w:rPr>
          <w:rFonts w:ascii="Century Gothic" w:hAnsi="Century Gothic"/>
          <w:kern w:val="0"/>
          <w:sz w:val="28"/>
          <w:szCs w:val="28"/>
          <w14:ligatures w14:val="none"/>
        </w:rPr>
      </w:pPr>
      <w:r w:rsidRPr="00E02A8C">
        <w:rPr>
          <w:rFonts w:ascii="Century Gothic" w:hAnsi="Century Gothic"/>
          <w:kern w:val="0"/>
          <w:sz w:val="28"/>
          <w:szCs w:val="28"/>
          <w14:ligatures w14:val="none"/>
        </w:rPr>
        <w:t>Let’s remind ourselves that all of the Bible is ‘</w:t>
      </w:r>
      <w:r w:rsidRPr="00E02A8C">
        <w:rPr>
          <w:rFonts w:ascii="Century Gothic" w:hAnsi="Century Gothic"/>
          <w:b/>
          <w:bCs/>
          <w:color w:val="FF0000"/>
          <w:kern w:val="0"/>
          <w:sz w:val="28"/>
          <w:szCs w:val="28"/>
          <w14:ligatures w14:val="none"/>
        </w:rPr>
        <w:t>God breathed’</w:t>
      </w:r>
      <w:r w:rsidRPr="00E02A8C">
        <w:rPr>
          <w:rFonts w:ascii="Century Gothic" w:hAnsi="Century Gothic"/>
          <w:kern w:val="0"/>
          <w:sz w:val="28"/>
          <w:szCs w:val="28"/>
          <w14:ligatures w14:val="none"/>
        </w:rPr>
        <w:t xml:space="preserve">. It is inspired, </w:t>
      </w:r>
    </w:p>
    <w:p w14:paraId="700CDDA3" w14:textId="77777777" w:rsidR="00E02A8C" w:rsidRPr="00E02A8C" w:rsidRDefault="00E02A8C" w:rsidP="00E02A8C">
      <w:pPr>
        <w:rPr>
          <w:rFonts w:ascii="Century Gothic" w:hAnsi="Century Gothic"/>
          <w:b/>
          <w:bCs/>
          <w:kern w:val="0"/>
          <w:sz w:val="28"/>
          <w:szCs w:val="28"/>
          <w14:ligatures w14:val="none"/>
        </w:rPr>
      </w:pPr>
      <w:r w:rsidRPr="00E02A8C">
        <w:rPr>
          <w:rFonts w:ascii="Century Gothic" w:hAnsi="Century Gothic"/>
          <w:b/>
          <w:bCs/>
          <w:color w:val="FF0000"/>
          <w:kern w:val="0"/>
          <w:sz w:val="28"/>
          <w:szCs w:val="28"/>
          <w14:ligatures w14:val="none"/>
        </w:rPr>
        <w:lastRenderedPageBreak/>
        <w:t>‘….so that the servant of God</w:t>
      </w:r>
      <w:r w:rsidRPr="00E02A8C">
        <w:rPr>
          <w:rFonts w:ascii="Century Gothic" w:hAnsi="Century Gothic"/>
          <w:b/>
          <w:bCs/>
          <w:color w:val="FF0000"/>
          <w:kern w:val="0"/>
          <w:sz w:val="28"/>
          <w:szCs w:val="28"/>
          <w:vertAlign w:val="superscript"/>
          <w14:ligatures w14:val="none"/>
        </w:rPr>
        <w:t xml:space="preserve"> </w:t>
      </w:r>
      <w:r w:rsidRPr="00E02A8C">
        <w:rPr>
          <w:rFonts w:ascii="Century Gothic" w:hAnsi="Century Gothic"/>
          <w:b/>
          <w:bCs/>
          <w:color w:val="FF0000"/>
          <w:kern w:val="0"/>
          <w:sz w:val="28"/>
          <w:szCs w:val="28"/>
          <w14:ligatures w14:val="none"/>
        </w:rPr>
        <w:t xml:space="preserve">may be thoroughly equipped for every good work.’ </w:t>
      </w:r>
      <w:r w:rsidRPr="00E02A8C">
        <w:rPr>
          <w:rFonts w:ascii="Century Gothic" w:hAnsi="Century Gothic"/>
          <w:b/>
          <w:bCs/>
          <w:kern w:val="0"/>
          <w:sz w:val="28"/>
          <w:szCs w:val="28"/>
          <w14:ligatures w14:val="none"/>
        </w:rPr>
        <w:t>(2 Timothy 3:17)</w:t>
      </w:r>
    </w:p>
    <w:p w14:paraId="389FBBAA" w14:textId="77777777" w:rsidR="00E02A8C" w:rsidRPr="00E02A8C" w:rsidRDefault="00E02A8C" w:rsidP="00E02A8C">
      <w:pPr>
        <w:rPr>
          <w:rFonts w:ascii="Century Gothic" w:hAnsi="Century Gothic"/>
          <w:kern w:val="0"/>
          <w:sz w:val="28"/>
          <w:szCs w:val="28"/>
          <w14:ligatures w14:val="none"/>
        </w:rPr>
      </w:pPr>
      <w:r w:rsidRPr="00E02A8C">
        <w:rPr>
          <w:rFonts w:ascii="Century Gothic" w:hAnsi="Century Gothic"/>
          <w:kern w:val="0"/>
          <w:sz w:val="28"/>
          <w:szCs w:val="28"/>
          <w14:ligatures w14:val="none"/>
        </w:rPr>
        <w:t>It is God’s love letter to us so that we may become more like Jesus and in doing so, come to love Him more. It is alive, powerful, renewing, transforming, healing and convicting. It is God speaking to us. Let us feed on it daily.</w:t>
      </w:r>
    </w:p>
    <w:p w14:paraId="62EF2F90" w14:textId="77777777" w:rsidR="00E02A8C" w:rsidRPr="00E02A8C" w:rsidRDefault="00E02A8C" w:rsidP="00E02A8C">
      <w:pPr>
        <w:jc w:val="center"/>
        <w:rPr>
          <w:rFonts w:ascii="Century Gothic" w:hAnsi="Century Gothic"/>
          <w:b/>
          <w:bCs/>
          <w:kern w:val="0"/>
          <w:sz w:val="28"/>
          <w:szCs w:val="28"/>
          <w:u w:val="single"/>
          <w14:ligatures w14:val="none"/>
        </w:rPr>
      </w:pPr>
    </w:p>
    <w:p w14:paraId="22314D23" w14:textId="77777777" w:rsidR="00A76705" w:rsidRPr="00864A20" w:rsidRDefault="00A76705">
      <w:pPr>
        <w:rPr>
          <w:rFonts w:ascii="Century Gothic" w:hAnsi="Century Gothic"/>
          <w:sz w:val="28"/>
          <w:szCs w:val="28"/>
        </w:rPr>
      </w:pPr>
    </w:p>
    <w:sectPr w:rsidR="00A76705" w:rsidRPr="00864A20">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1687A2" w14:textId="77777777" w:rsidR="008B0EF4" w:rsidRDefault="008B0EF4" w:rsidP="00864A20">
      <w:pPr>
        <w:spacing w:after="0" w:line="240" w:lineRule="auto"/>
      </w:pPr>
      <w:r>
        <w:separator/>
      </w:r>
    </w:p>
  </w:endnote>
  <w:endnote w:type="continuationSeparator" w:id="0">
    <w:p w14:paraId="372D0B9C" w14:textId="77777777" w:rsidR="008B0EF4" w:rsidRDefault="008B0EF4" w:rsidP="00864A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D148A" w14:textId="77777777" w:rsidR="008B0EF4" w:rsidRDefault="008B0EF4" w:rsidP="00864A20">
      <w:pPr>
        <w:spacing w:after="0" w:line="240" w:lineRule="auto"/>
      </w:pPr>
      <w:r>
        <w:separator/>
      </w:r>
    </w:p>
  </w:footnote>
  <w:footnote w:type="continuationSeparator" w:id="0">
    <w:p w14:paraId="550F1D4E" w14:textId="77777777" w:rsidR="008B0EF4" w:rsidRDefault="008B0EF4" w:rsidP="00864A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0715388"/>
      <w:docPartObj>
        <w:docPartGallery w:val="Page Numbers (Top of Page)"/>
        <w:docPartUnique/>
      </w:docPartObj>
    </w:sdtPr>
    <w:sdtEndPr>
      <w:rPr>
        <w:noProof/>
      </w:rPr>
    </w:sdtEndPr>
    <w:sdtContent>
      <w:p w14:paraId="405DEFAB" w14:textId="20FDDC63" w:rsidR="00864A20" w:rsidRDefault="00864A2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26F7C7D" w14:textId="77777777" w:rsidR="00864A20" w:rsidRDefault="00864A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7108EC"/>
    <w:multiLevelType w:val="hybridMultilevel"/>
    <w:tmpl w:val="6B424D9A"/>
    <w:lvl w:ilvl="0" w:tplc="B5C030C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7A777A6"/>
    <w:multiLevelType w:val="hybridMultilevel"/>
    <w:tmpl w:val="6470A5BE"/>
    <w:lvl w:ilvl="0" w:tplc="55DC2F7E">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2D960AD"/>
    <w:multiLevelType w:val="hybridMultilevel"/>
    <w:tmpl w:val="FDB0E5F6"/>
    <w:lvl w:ilvl="0" w:tplc="D2B28516">
      <w:start w:val="1"/>
      <w:numFmt w:val="lowerLetter"/>
      <w:lvlText w:val="%1."/>
      <w:lvlJc w:val="left"/>
      <w:pPr>
        <w:ind w:left="786"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94F3F18"/>
    <w:multiLevelType w:val="hybridMultilevel"/>
    <w:tmpl w:val="84C866B4"/>
    <w:lvl w:ilvl="0" w:tplc="FFFFFFF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C927726"/>
    <w:multiLevelType w:val="hybridMultilevel"/>
    <w:tmpl w:val="2D381B7C"/>
    <w:lvl w:ilvl="0" w:tplc="CD42EBF2">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EFE50F4"/>
    <w:multiLevelType w:val="hybridMultilevel"/>
    <w:tmpl w:val="670A6766"/>
    <w:lvl w:ilvl="0" w:tplc="08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30968863">
    <w:abstractNumId w:val="2"/>
  </w:num>
  <w:num w:numId="2" w16cid:durableId="2134907158">
    <w:abstractNumId w:val="5"/>
  </w:num>
  <w:num w:numId="3" w16cid:durableId="399521747">
    <w:abstractNumId w:val="0"/>
  </w:num>
  <w:num w:numId="4" w16cid:durableId="618881963">
    <w:abstractNumId w:val="4"/>
  </w:num>
  <w:num w:numId="5" w16cid:durableId="1280911606">
    <w:abstractNumId w:val="1"/>
  </w:num>
  <w:num w:numId="6" w16cid:durableId="3120294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A8C"/>
    <w:rsid w:val="00061EA2"/>
    <w:rsid w:val="00071ADE"/>
    <w:rsid w:val="00170648"/>
    <w:rsid w:val="002332F9"/>
    <w:rsid w:val="00240EB9"/>
    <w:rsid w:val="003342F9"/>
    <w:rsid w:val="00605491"/>
    <w:rsid w:val="00697C28"/>
    <w:rsid w:val="007534D0"/>
    <w:rsid w:val="007949B4"/>
    <w:rsid w:val="007D19B3"/>
    <w:rsid w:val="00803453"/>
    <w:rsid w:val="0081498B"/>
    <w:rsid w:val="00817AF1"/>
    <w:rsid w:val="00864A20"/>
    <w:rsid w:val="008A6E33"/>
    <w:rsid w:val="008B0EF4"/>
    <w:rsid w:val="008F38BE"/>
    <w:rsid w:val="00A76705"/>
    <w:rsid w:val="00C527A6"/>
    <w:rsid w:val="00E02A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2986D"/>
  <w15:chartTrackingRefBased/>
  <w15:docId w15:val="{8E85CD5E-1799-4C07-BB65-F19ABC281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2A8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02A8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02A8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02A8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02A8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02A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2A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2A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2A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2A8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02A8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02A8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02A8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02A8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02A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2A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2A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2A8C"/>
    <w:rPr>
      <w:rFonts w:eastAsiaTheme="majorEastAsia" w:cstheme="majorBidi"/>
      <w:color w:val="272727" w:themeColor="text1" w:themeTint="D8"/>
    </w:rPr>
  </w:style>
  <w:style w:type="paragraph" w:styleId="Title">
    <w:name w:val="Title"/>
    <w:basedOn w:val="Normal"/>
    <w:next w:val="Normal"/>
    <w:link w:val="TitleChar"/>
    <w:uiPriority w:val="10"/>
    <w:qFormat/>
    <w:rsid w:val="00E02A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2A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2A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2A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2A8C"/>
    <w:pPr>
      <w:spacing w:before="160"/>
      <w:jc w:val="center"/>
    </w:pPr>
    <w:rPr>
      <w:i/>
      <w:iCs/>
      <w:color w:val="404040" w:themeColor="text1" w:themeTint="BF"/>
    </w:rPr>
  </w:style>
  <w:style w:type="character" w:customStyle="1" w:styleId="QuoteChar">
    <w:name w:val="Quote Char"/>
    <w:basedOn w:val="DefaultParagraphFont"/>
    <w:link w:val="Quote"/>
    <w:uiPriority w:val="29"/>
    <w:rsid w:val="00E02A8C"/>
    <w:rPr>
      <w:i/>
      <w:iCs/>
      <w:color w:val="404040" w:themeColor="text1" w:themeTint="BF"/>
    </w:rPr>
  </w:style>
  <w:style w:type="paragraph" w:styleId="ListParagraph">
    <w:name w:val="List Paragraph"/>
    <w:basedOn w:val="Normal"/>
    <w:uiPriority w:val="34"/>
    <w:qFormat/>
    <w:rsid w:val="00E02A8C"/>
    <w:pPr>
      <w:ind w:left="720"/>
      <w:contextualSpacing/>
    </w:pPr>
  </w:style>
  <w:style w:type="character" w:styleId="IntenseEmphasis">
    <w:name w:val="Intense Emphasis"/>
    <w:basedOn w:val="DefaultParagraphFont"/>
    <w:uiPriority w:val="21"/>
    <w:qFormat/>
    <w:rsid w:val="00E02A8C"/>
    <w:rPr>
      <w:i/>
      <w:iCs/>
      <w:color w:val="2F5496" w:themeColor="accent1" w:themeShade="BF"/>
    </w:rPr>
  </w:style>
  <w:style w:type="paragraph" w:styleId="IntenseQuote">
    <w:name w:val="Intense Quote"/>
    <w:basedOn w:val="Normal"/>
    <w:next w:val="Normal"/>
    <w:link w:val="IntenseQuoteChar"/>
    <w:uiPriority w:val="30"/>
    <w:qFormat/>
    <w:rsid w:val="00E02A8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02A8C"/>
    <w:rPr>
      <w:i/>
      <w:iCs/>
      <w:color w:val="2F5496" w:themeColor="accent1" w:themeShade="BF"/>
    </w:rPr>
  </w:style>
  <w:style w:type="character" w:styleId="IntenseReference">
    <w:name w:val="Intense Reference"/>
    <w:basedOn w:val="DefaultParagraphFont"/>
    <w:uiPriority w:val="32"/>
    <w:qFormat/>
    <w:rsid w:val="00E02A8C"/>
    <w:rPr>
      <w:b/>
      <w:bCs/>
      <w:smallCaps/>
      <w:color w:val="2F5496" w:themeColor="accent1" w:themeShade="BF"/>
      <w:spacing w:val="5"/>
    </w:rPr>
  </w:style>
  <w:style w:type="paragraph" w:styleId="Header">
    <w:name w:val="header"/>
    <w:basedOn w:val="Normal"/>
    <w:link w:val="HeaderChar"/>
    <w:uiPriority w:val="99"/>
    <w:unhideWhenUsed/>
    <w:rsid w:val="00864A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4A20"/>
  </w:style>
  <w:style w:type="paragraph" w:styleId="Footer">
    <w:name w:val="footer"/>
    <w:basedOn w:val="Normal"/>
    <w:link w:val="FooterChar"/>
    <w:uiPriority w:val="99"/>
    <w:unhideWhenUsed/>
    <w:rsid w:val="00864A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4A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iblegateway.com/passage/?search=2+corinthians+6&amp;version=NI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12</Pages>
  <Words>2340</Words>
  <Characters>13342</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 Playfoot</dc:creator>
  <cp:keywords/>
  <dc:description/>
  <cp:lastModifiedBy>Phil Playfoot</cp:lastModifiedBy>
  <cp:revision>10</cp:revision>
  <dcterms:created xsi:type="dcterms:W3CDTF">2025-10-13T10:41:00Z</dcterms:created>
  <dcterms:modified xsi:type="dcterms:W3CDTF">2025-10-15T14:44:00Z</dcterms:modified>
</cp:coreProperties>
</file>